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ՀՀՎԱ-ԷԱՃԱՊՁԲ-26/41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գույքի, կենցաղային և էլեկտրական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Շիրինյան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sona.shirinyan@gov.am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ՀՀՎԱ-ԷԱՃԱՊՁԲ-26/41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գույքի, կենցաղային և էլեկտրական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գույքի, կենցաղային և էլեկտրական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ՀՀՎԱ-ԷԱՃԱՊՁԲ-26/41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sona.shirinyan@gov.am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գույքի, կենցաղային և էլեկտրական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Օդորակիչ,12000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Օդորակիչ,12000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Օդորակիչ,18000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Օդորակիչ,18000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Կենցաղային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Աթոռ` գրասենյակային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ՀՀՎԱ-ԷԱՃԱՊՁԲ-26/41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ՀՀՎԱ-ԷԱՃԱՊՁԲ-26/41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«ՀՀՎԱ-ԷԱՃԱՊՁԲ-26/41»*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«ՀՀՎԱ-ԷԱՃԱՊՁԲ-26/41»*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է ներկայացնում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Inverter 12000 BTU (պատուհանի տեղադրման համար նախատեսված), 25-30մ2 տարածքի համար: Հիմնական գործողությունը` սառեցում, հեռակառավարման վահանակով :
Սարքի չափսերը Լ/Բ/Խ 61սմ,56սմ,49սմ-ից ոչ ավել: Առավելագույն սպառվող հզորությունը 1740 վտ.: Էներգիայի ծախսը սառեցման ժամանակ առավելագույնը 850վտ, AC220V, 50-60Hz, օդորակչի աշխատանքային ռեժիմում աղմուկի մակարդակը առավելագույնը 55 դբ: Տեղադրումը ավտոքարշակով մատակարարի կողմից, մատակարարի հաշվին և միջոցներով նաև տեղադրման ընթացքում առաջացած բացվածքների փակում՝ համապատասխան գույնով:
 Չօգտագործված՝ գործարանային փաթեթավորմամբ: 
Երաշխիքը՝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Inverter 12000BTU սպլիտ տեսակի օդակարգավորիչ, թվային էկրանով, սառեցում՝ արտադրողականություն նվազագույնը 3500W, և ջեռուցում՝  արտադրողականություն նվազագույնը 3900W, Էներգիայի ծախսը տաքացման  ժամանակ առավելագույնը 1080 W, սառեցման ժամանակ առավելագույնը 1150 W,  գազի տեսակը՝ R410/ էներգախնայողության դասը՝ A++, թևիկները(ժալյուզ) աջ և ձախ կարգավորվող, օդի շրջանառությունը՝ նվազագույնը 600 խմ/ժ, ջերմաստիճանի սենսոր տեղակայված հեռակառավարման վահանակում, որն ապահովում է նշված ջերմաստիճանի ապահովումը մարդու գտնվելու վայրում (iFeel համակարգ) 4D AIR համակարգ, AC220V, 50-60Hz,  աշխատանքային ջերմաստիճանը +43C/-15C, ածխային ֆիլտր, օդը թարմացնելու հնարավորությամբ: Տեղադրումը, տեղադրման համար անհրաժեշտ նյութերը և տեղափոխումը իրականացվում է մատակարարի կողմից, տեղադրումը ավտոքարշակով, կարիքի դեպքում լեռնագնացի /алпинист/ աշխատանքը մատակարարի հաշվին ու միջոցներով և տեսանելի հատվածներում խողովակների քողարկում: Չօգտագործված՝ գործարանային փաթեթավորմամբ: Երաշխիքը՝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Inverter 18000BTU սպլիտ տեսակի օդակարգավորիչ, թվային էկրանով, սառեցում՝ արտադրողականություն նվազագույնը 5100W, և ջեռուցում՝  արտադրողականություն նվազագույնը 5600W, Էներգիայի ծախսը տաքացման  ժամանակ առավելագույնը 1455 W,սառեցման ժամանակ առավելագույնը 1500 W,  գազի տեսակը՝ R410 A / էներգախնայողության դասը՝ A++, թևիկները(ժալյուզ) աջ և ձախ կարգավորվող, օդի շրջանառությունը՝ նվազագույնը 1000խմ/ժ, ջերմաստիճանի սենսոր տեղակայված հեռակառավարման վահանակում, որն ապահովում է նշված ջերմաստիճանի ապահովումը մարդու գտնվելու վայրում (iFeel համակարգ) 4D AIR համակարգ, AC220V, 50-60Hz,  աշխատանքային ջերմաստիճանը +43C/-15C, ածխային ֆիլտր, օդը թարմացնելու հնարավորությամբ: Տեղադրումը, տեղադրման համար անհրաժեշտ նյութերը և տեղափոխումը իրականացվում է մատակարարի կողմից, տեղադրումը ավտոքարշակով, կարիքի դեպքում լեռնագնացի /алпинист/ աշխատանքը մատակարարի հաշվին ու միջոցներով և տեսանելի հատվածներում խողովակների քողարկում: Չօգտագործված՝ գործարանային փաթեթավորմամբ: Երաշխիքը՝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Inverter 18000BTU սպլիտ տեսակի օդակարգավորիչ, թվային էկրանով, սառեցում՝ արտադրողականություն նվազագույնը ԲՋՄ 7500 W, և ջեռուցում՝  արտադրողականություն նվազագույնը ԲՋՄ 7750 W, Էներգիայի ծախսը տաքացման  ժամանակ առավելագույնը 2230 W,սառեցման ժամանակ առավելագույնը 2340 W,  սառցագենտ՝ R32 / էներգախնայողության դասը՝ A++, թևիկները(ժալյուզ) աջ և ձախ կարգավորվող, օդի շրջանառությունը՝ նվազագույնը 1000 խմ/ժ, ջերմաստիճանի սենսոր տեղակայված հեռակառավարման վահանակում, որն ապահովում է նշված ջերմաստիճանի ապահովումը մարդու գտնվելու վայրում (iFeel համակարգ), ներքին բլոկի աղմուկը առավելագույնը՝ 39/56դբ, ներքին բլոկի չափսերը առավելագույնը՝  107/33/25սմ, 4D AIR համակարգ, AC220-240V, 50Hz,  աշխատանքային ջերմաստիճանը +40C/-15C, ածխային ֆիլտր, օդը թարմացնելու հնարավորությամբ: Տեղադրումը, տեղադրման համար անհրաժեշտ նյութերը և տեղափոխումը իրականացվում է մատակարարի կողմից, տեղադրումը ավտոքարշակով, կարիքի դեպքում լեռնագնացի /алпинист/ աշխատանքը մատակարարի հաշվին ու միջոցներով և տեսանելի հատվածներում խողովակների քողարկում: Չօգտագործված՝ գործարանային փաթեթավորմամբ: Երաշխիքը՝ առնվազն 3 տարի և 2 տարի ետերաշխիքային սպասարկում: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մեկ դռնանի, սառցախցիկը՝ մեկ դարակով,սառեցման համակարգը՝ դեֆրոստ, ընդհանուր ծավալը՝ 90 լ-ից ոչ պակաս, էներգախնայողության դասը՝ A + ից ոչ պակաս, կառավարման տեսակը՝ մեխանիկական/էլեկտրոնային, աղմուկի մակարդակը՝ 45 (dB)-ից ոչ ավել, գույնը՝ սպիտակ:
Չօգտագործված,գործարանային փաթեթավորմամբ:
Երաշխիքային ժամկետը՝ նվազագույնը 2 տարի:
Ապրանքների գինն իր մեջ ներառում է բեռնումը, բեռնաթափումը և պատվիրատուի կողմից նշված վայր տեղափոխումը՝ ք. Երևան Բաղրամյան 26/2: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սև գույնի, բարձրորակ: Խաչուկը երկաթյա, հինգ թևանի՝ բնական փայտի ծածկույթով: Երեսպատումը՝ (ներառյալ մեջքի և նստատեղի մասը) բարձր որակի կտորից: Արմնկակալները՝ փայտե: Աշխատելու մեխանիզմը՝ բարձրացող, իջնող և ճոճվող հնարավորությամբ: Նստատեղը և թիկնակը մեկ ամբողջական նրբատախտակից: Բազկաթոռի լցոնը՝ սպունգ ստանդարտ խտությունը 22-25 կգ/մ3  և 10-12 սմ հաստությամբ: Թույլատրելի ծանրաբեռնվածությունը առնվազն 120 կգ: Նստատեղի խորությունը առնվազն 50 սմ: Նստատեղի և թիկնակի լայնությունը առնվազն 53 սմ: Թիկնակի բարձրությունը նստատեղից առնվազն 70 սմ:Նոր չօգտագործված:
Երաշխիքային ժամկետը՝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գույնը սև, շարժական, մետաղական հիմքով, պաստառապատված կտորով, պլաստմասե արմնկակալով, բռնակներով, պտտվող, նստատեղը և թիկնակը սպունգապատ առնվազն 30մմ հաստությամբ, հինգ անիվների վրա, նստատեղը տարբեր դիրքերում ֆիքսելու հնարավորությամբ, նստատեղը՝ բարձրացվող-իջեցվող, , նստատեղի լայնությունը 49±3սմ սմ, խորությունը 50±2սմ, մեջքի հատվածի լայնությունը 50±3սմ, իսկ մեջքի բարձրությունը 52±5սմ։ 
Մոտավոր տեսքը համաձայնեցնել պատվիրատուի հետ։
Երաշխիքային ժամկետը՝ առնվազն 365 օր հաշված մատակարարման օրվանից, Երաշխիքային ժամկետի ընթացքում ի հայտ եկած թերությունները շտկել տեղում /դետալների փոխարինում/ կամ փոխարինել նորով։
Տեղափոխումն իրականացվում է մատակարարի կողմից ըստ մատակարարման հասցեում պատվիրատուի մատնանշված վայրի: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60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60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60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60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45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120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150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Բաղրամյան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հաջորդ աշխատանքային օրվանից հաշված 150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