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ԵՊՀ-ԷԱՃԱՊՁԲ-26/94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ավտոպարկի կարիքների  համար բենզինի և դիզելային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ԵՊՀ-ԷԱՃԱՊՁԲ-26/94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ավտոպարկի կարիքների  համար բենզինի և դիզելային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ավտոպարկի կարիքների  համար բենզինի և դիզելային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ԵՊՀ-ԷԱՃԱՊՁԲ-26/94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ավտոպարկի կարիքների  համար բենզինի և դիզելային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ԵՊՀ-ԷԱՃԱՊՁԲ-26/94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ԵՊՀ-ԷԱՃԱՊՁԲ-26/94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«ԵՊՀ-ԷԱՃԱՊՁԲ-26/94»*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«ԵՊՀ-ԷԱՃԱՊՁԲ-26/94»*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ԵՊՀ-ԷԱՃԱՊՁԲ-26/94*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ավտոպարկ</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Aи – 95 բենզին պրեմիում
Օկտանային թիվը որոշված՝ հետազոտական մեթոդով` ոչ պակաս 95:
Շարժիչային մեթոդով` ոչ պակաս 85: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35 %, օլեֆիններ - 18 %, բենզոլի ծավալային մասը 1 %-ից ոչ ավելի:
Թթվածնի զանգվածային մասը` 2,7 %-ից ոչ ավելի, օքսիդիչների ծավալային մասը, ոչ ավելի` մեթանոլ - 3 %, էթանոլ - 5 %, իզոպրոպիլ սպիրտ – 10 %, իզոբութիլ սպիրտ - 10 %, եռաբութիլ սպիրտ - 7 %,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Дт-К5 ամառային տեսակի դիզելային վառելիք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