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22" w:rsidRPr="00784C4B" w:rsidRDefault="00151122" w:rsidP="00784C4B">
      <w:pPr>
        <w:spacing w:line="360" w:lineRule="auto"/>
        <w:jc w:val="center"/>
        <w:rPr>
          <w:rFonts w:ascii="GHEA Grapalat" w:hAnsi="GHEA Grapalat"/>
          <w:b/>
          <w:szCs w:val="20"/>
        </w:rPr>
      </w:pPr>
      <w:r w:rsidRPr="00784C4B">
        <w:rPr>
          <w:rFonts w:ascii="GHEA Grapalat" w:hAnsi="GHEA Grapalat"/>
          <w:b/>
          <w:szCs w:val="20"/>
          <w:lang w:val="hy-AM"/>
        </w:rPr>
        <w:t>ՀԱՅՏ</w:t>
      </w:r>
    </w:p>
    <w:p w:rsidR="00151122" w:rsidRDefault="00151122" w:rsidP="00784C4B">
      <w:pPr>
        <w:spacing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ՀԲԿ- </w:t>
      </w:r>
      <w:r>
        <w:rPr>
          <w:rFonts w:ascii="GHEA Grapalat" w:hAnsi="GHEA Grapalat"/>
          <w:b/>
          <w:i/>
          <w:sz w:val="20"/>
          <w:szCs w:val="20"/>
        </w:rPr>
        <w:t>ԷԱՃ</w:t>
      </w:r>
      <w:r w:rsidR="008A53C9">
        <w:rPr>
          <w:rFonts w:ascii="GHEA Grapalat" w:hAnsi="GHEA Grapalat"/>
          <w:b/>
          <w:i/>
          <w:sz w:val="20"/>
          <w:szCs w:val="20"/>
        </w:rPr>
        <w:t>Ծ</w:t>
      </w:r>
      <w:r>
        <w:rPr>
          <w:rFonts w:ascii="GHEA Grapalat" w:hAnsi="GHEA Grapalat"/>
          <w:b/>
          <w:i/>
          <w:sz w:val="20"/>
          <w:szCs w:val="20"/>
          <w:lang w:val="hy-AM"/>
        </w:rPr>
        <w:t xml:space="preserve">ՁԲ -  </w:t>
      </w:r>
      <w:r>
        <w:rPr>
          <w:rFonts w:ascii="GHEA Grapalat" w:hAnsi="GHEA Grapalat"/>
          <w:b/>
          <w:i/>
          <w:sz w:val="20"/>
          <w:szCs w:val="20"/>
        </w:rPr>
        <w:t>26</w:t>
      </w:r>
      <w:r>
        <w:rPr>
          <w:rFonts w:ascii="GHEA Grapalat" w:hAnsi="GHEA Grapalat"/>
          <w:b/>
          <w:i/>
          <w:sz w:val="20"/>
          <w:szCs w:val="20"/>
          <w:lang w:val="af-ZA"/>
        </w:rPr>
        <w:t>/</w:t>
      </w:r>
      <w:r w:rsidR="008A53C9">
        <w:rPr>
          <w:rFonts w:ascii="GHEA Grapalat" w:hAnsi="GHEA Grapalat"/>
          <w:b/>
          <w:i/>
          <w:sz w:val="20"/>
          <w:szCs w:val="20"/>
        </w:rPr>
        <w:t>1002</w:t>
      </w:r>
      <w:r>
        <w:rPr>
          <w:rFonts w:ascii="GHEA Grapalat" w:hAnsi="GHEA Grapalat"/>
          <w:sz w:val="20"/>
          <w:szCs w:val="20"/>
          <w:lang w:val="hy-AM"/>
        </w:rPr>
        <w:t xml:space="preserve">     Ծածկագրով</w:t>
      </w:r>
    </w:p>
    <w:p w:rsidR="00151122" w:rsidRDefault="00151122" w:rsidP="00784C4B">
      <w:pPr>
        <w:spacing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,,ՀՐԱԶԴԱՆԻ  ԲԺՇԿԱԿԱՆ ԿԵՆՏՐՈՆ,,ՓԲԸ</w:t>
      </w:r>
    </w:p>
    <w:p w:rsidR="00151122" w:rsidRDefault="00151122" w:rsidP="00784C4B">
      <w:pPr>
        <w:spacing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կարիքների համար  </w:t>
      </w:r>
    </w:p>
    <w:p w:rsidR="00151122" w:rsidRPr="00784C4B" w:rsidRDefault="00784C4B" w:rsidP="00784C4B">
      <w:pPr>
        <w:spacing w:line="36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784C4B">
        <w:rPr>
          <w:rFonts w:ascii="GHEA Grapalat" w:hAnsi="GHEA Grapalat"/>
          <w:b/>
          <w:lang w:val="hy-AM"/>
        </w:rPr>
        <w:t>Լաբորատոր տեղեկատվական համակարգի լիցենզիայի</w:t>
      </w:r>
      <w:r>
        <w:rPr>
          <w:rFonts w:ascii="GHEA Grapalat" w:hAnsi="GHEA Grapalat"/>
          <w:b/>
          <w:lang w:val="hy-AM"/>
        </w:rPr>
        <w:t xml:space="preserve"> և հետագա սպասարկ</w:t>
      </w:r>
      <w:r w:rsidRPr="00784C4B">
        <w:rPr>
          <w:rFonts w:ascii="GHEA Grapalat" w:hAnsi="GHEA Grapalat"/>
          <w:b/>
          <w:lang w:val="hy-AM"/>
        </w:rPr>
        <w:t>ման ծառայություններ</w:t>
      </w:r>
    </w:p>
    <w:p w:rsidR="00151122" w:rsidRDefault="00151122" w:rsidP="00784C4B">
      <w:pPr>
        <w:spacing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ձեռք բերման նպատակով</w:t>
      </w:r>
    </w:p>
    <w:tbl>
      <w:tblPr>
        <w:tblpPr w:leftFromText="180" w:rightFromText="180" w:bottomFromText="200" w:vertAnchor="text" w:horzAnchor="margin" w:tblpY="138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2409"/>
        <w:gridCol w:w="4820"/>
        <w:gridCol w:w="3686"/>
        <w:gridCol w:w="851"/>
        <w:gridCol w:w="850"/>
        <w:gridCol w:w="993"/>
        <w:gridCol w:w="1134"/>
      </w:tblGrid>
      <w:tr w:rsidR="00151122" w:rsidTr="00784C4B">
        <w:trPr>
          <w:trHeight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կոդեր</w:t>
            </w:r>
            <w:proofErr w:type="spellEnd"/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  <w:p w:rsidR="00151122" w:rsidRDefault="00151122" w:rsidP="008A53C9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Չափ</w:t>
            </w:r>
            <w:proofErr w:type="spellEnd"/>
          </w:p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ման</w:t>
            </w:r>
            <w:proofErr w:type="spellEnd"/>
          </w:p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միա</w:t>
            </w:r>
            <w:proofErr w:type="spellEnd"/>
          </w:p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վոր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Միավ</w:t>
            </w:r>
            <w:proofErr w:type="spellEnd"/>
          </w:p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գին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22" w:rsidRDefault="00151122" w:rsidP="008A53C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Գումար</w:t>
            </w:r>
            <w:proofErr w:type="spellEnd"/>
          </w:p>
        </w:tc>
      </w:tr>
      <w:tr w:rsidR="008A53C9" w:rsidRPr="008A53C9" w:rsidTr="00784C4B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C9" w:rsidRDefault="008A53C9" w:rsidP="008A53C9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C9" w:rsidRPr="00367831" w:rsidRDefault="008A53C9" w:rsidP="008A53C9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6783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48211210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FDD" w:rsidRDefault="00854FDD" w:rsidP="008A53C9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Ցանցային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զանազան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համակարգչային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ծրագրային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փաթեթներ</w:t>
            </w:r>
            <w:proofErr w:type="spellEnd"/>
          </w:p>
          <w:p w:rsidR="008A53C9" w:rsidRPr="00367831" w:rsidRDefault="008A53C9" w:rsidP="008A53C9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FDD" w:rsidRPr="009133E5" w:rsidRDefault="00854FDD" w:rsidP="008A53C9">
            <w:pPr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367831">
              <w:rPr>
                <w:rFonts w:ascii="GHEA Grapalat" w:hAnsi="GHEA Grapalat"/>
                <w:sz w:val="18"/>
                <w:lang w:val="hy-AM"/>
              </w:rPr>
              <w:t>Լաբորատոր տեղեկատվական համակարգի լիցենզիա և հետագա սպասարկում</w:t>
            </w: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 xml:space="preserve"> </w:t>
            </w:r>
            <w:r w:rsidR="009133E5" w:rsidRPr="009133E5">
              <w:rPr>
                <w:rFonts w:ascii="GHEA Grapalat" w:hAnsi="GHEA Grapalat"/>
                <w:b/>
                <w:bCs/>
                <w:sz w:val="16"/>
                <w:lang w:val="hy-AM"/>
              </w:rPr>
              <w:t xml:space="preserve"> </w:t>
            </w:r>
            <w:r w:rsidR="009133E5" w:rsidRPr="009133E5">
              <w:rPr>
                <w:rFonts w:ascii="GHEA Grapalat" w:hAnsi="GHEA Grapalat"/>
                <w:b/>
                <w:bCs/>
                <w:color w:val="FF0000"/>
                <w:sz w:val="16"/>
                <w:lang w:val="hy-AM"/>
              </w:rPr>
              <w:t>8 ամիս</w:t>
            </w:r>
          </w:p>
          <w:p w:rsidR="008A53C9" w:rsidRPr="00784C4B" w:rsidRDefault="008A53C9" w:rsidP="008A53C9">
            <w:pPr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Ծրագրի տեխնիկական բնութագիր</w:t>
            </w:r>
          </w:p>
          <w:p w:rsidR="008A53C9" w:rsidRPr="00784C4B" w:rsidRDefault="008A53C9" w:rsidP="008A53C9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1. Ընդհանուր նկարագիր</w:t>
            </w:r>
          </w:p>
          <w:p w:rsidR="008A53C9" w:rsidRPr="00784C4B" w:rsidRDefault="008A53C9" w:rsidP="008A53C9">
            <w:pPr>
              <w:spacing w:line="276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 xml:space="preserve">Ցանցային լաբորատոր տեղեկատվական համակարգ, որը նախատեսված է լաբորատոր տվյալների կառավարման, և ԱՐՄԵԴ համակարգից պացիենտների դեմոգրաֆիկ տեղեկատվությունը և ուղեգրերի ստացման համար: </w:t>
            </w:r>
          </w:p>
          <w:p w:rsidR="008A53C9" w:rsidRPr="00784C4B" w:rsidRDefault="008A53C9" w:rsidP="008A53C9">
            <w:pPr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2</w:t>
            </w:r>
            <w:r w:rsidRPr="00784C4B">
              <w:rPr>
                <w:rFonts w:ascii="MS Mincho" w:eastAsia="MS Mincho" w:hAnsi="MS Mincho" w:cs="MS Mincho" w:hint="eastAsia"/>
                <w:b/>
                <w:bCs/>
                <w:sz w:val="16"/>
                <w:lang w:val="hy-AM"/>
              </w:rPr>
              <w:t>․</w:t>
            </w: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 xml:space="preserve"> Հիմնական հնարավորությունների առկայություն՝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Հեռավար հասանելիություն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Համակցելիություն այլ համակարգերի հետ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LOINC նույնականացման միջազգային ստանդարտին համապատասխան գրադարանի առկայություն կլինիկական լաբորատոր հետազոտությունների համար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 xml:space="preserve">Ինտեգրման հնարավորություն այլ տեղեկատվական համակարգերի հետ 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 xml:space="preserve">էլեկտրոնային առողջապահության ԱՐՄԵԴ համակարգի հետ ինտեգրման առկայություն 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Լաբորատոր սարքավորումներից հետազոտության արդյունքների ավտոմատ հավաքագրում</w:t>
            </w:r>
          </w:p>
          <w:p w:rsidR="008A53C9" w:rsidRPr="00784C4B" w:rsidRDefault="008A53C9" w:rsidP="008A53C9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3. Տեղակայում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Սերվերները պետք տեղակայված լինեն ՀՀ-ում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Պետք է տրամադրվեն անհրաժեշտ թարմացումները, տեխնիկական աջակցություն և առցանց ուսումնական ռեսուրսներ՝ լիցենզիայի սպասարկման ամբողջ ժամանակահատվածում։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 xml:space="preserve">Կապուղիների կոդավորում - սերվերներից դեպի </w:t>
            </w:r>
            <w:r w:rsidRPr="00784C4B">
              <w:rPr>
                <w:rFonts w:ascii="GHEA Grapalat" w:hAnsi="GHEA Grapalat"/>
                <w:sz w:val="16"/>
                <w:lang w:val="hy-AM"/>
              </w:rPr>
              <w:lastRenderedPageBreak/>
              <w:t>բժշկական կենտրոններ կապուղիները (VPN) պետք է լինեն կոդավորված՝ տվյալների անվտանգ փոխանցումն ապահովելու համար՝ համաձայն միջազգային տեղեկատվական անվտանգության ստանդարտների, մասնավորապես ISO/IEC 27001 և ISO/IEC</w:t>
            </w:r>
            <w:r w:rsidRPr="00784C4B">
              <w:rPr>
                <w:rFonts w:ascii="Calibri" w:hAnsi="Calibri" w:cs="Calibri"/>
                <w:sz w:val="16"/>
                <w:lang w:val="hy-AM"/>
              </w:rPr>
              <w:t> </w:t>
            </w:r>
            <w:r w:rsidRPr="00784C4B">
              <w:rPr>
                <w:rFonts w:ascii="GHEA Grapalat" w:hAnsi="GHEA Grapalat"/>
                <w:sz w:val="16"/>
                <w:lang w:val="hy-AM"/>
              </w:rPr>
              <w:t>27002 պահանջների։</w:t>
            </w:r>
          </w:p>
          <w:p w:rsidR="008A53C9" w:rsidRPr="00784C4B" w:rsidRDefault="008A53C9" w:rsidP="008A53C9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Տվյալների պահպանում և վերականգնում - սերվերի վրա մշակվող և պահպանվող տվյալները պետք է ունենան ռեզերվային պահպանման համակարգ՝ առնվազն 14 կետ վերականգման պայմանով, տվյալների ամբողջականության ստուգման և պահպանման ֆունկցիայի առկայությամբ։</w:t>
            </w:r>
          </w:p>
          <w:p w:rsidR="008A53C9" w:rsidRPr="00784C4B" w:rsidRDefault="008A53C9" w:rsidP="008A53C9">
            <w:pPr>
              <w:rPr>
                <w:rFonts w:ascii="GHEA Grapalat" w:hAnsi="GHEA Grapalat"/>
                <w:sz w:val="16"/>
                <w:lang w:val="hy-AM"/>
              </w:rPr>
            </w:pPr>
          </w:p>
          <w:p w:rsidR="008A53C9" w:rsidRPr="00784C4B" w:rsidRDefault="008A53C9" w:rsidP="008A53C9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4. Համապատասխանություն ստանդարտներին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Կանոնակարգային համապատասխանություն – պետք է համահունչ լինի  ISO 15189 կարգավորող պահանջներին։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Տվյալների անվտանգություն – ապահովում է կոդավորված տվյալների մշակում։</w:t>
            </w:r>
          </w:p>
          <w:p w:rsidR="008A53C9" w:rsidRPr="00784C4B" w:rsidRDefault="008A53C9" w:rsidP="008A53C9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16"/>
                <w:lang w:val="hy-AM"/>
              </w:rPr>
            </w:pPr>
            <w:r w:rsidRPr="00784C4B">
              <w:rPr>
                <w:rFonts w:ascii="GHEA Grapalat" w:hAnsi="GHEA Grapalat"/>
                <w:b/>
                <w:bCs/>
                <w:sz w:val="16"/>
                <w:lang w:val="hy-AM"/>
              </w:rPr>
              <w:t>5. Լիցենզիա և սպասարկում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Յուրաքանչյուր լիցենզիայի գործողության  ժամկետը` մեկ տարի</w:t>
            </w:r>
            <w:r w:rsidRPr="00784C4B">
              <w:rPr>
                <w:rFonts w:ascii="MS Mincho" w:eastAsia="MS Mincho" w:hAnsi="MS Mincho" w:cs="MS Mincho" w:hint="eastAsia"/>
                <w:sz w:val="16"/>
                <w:lang w:val="hy-AM"/>
              </w:rPr>
              <w:t>․</w:t>
            </w:r>
          </w:p>
          <w:p w:rsidR="008A53C9" w:rsidRPr="00784C4B" w:rsidRDefault="008A53C9" w:rsidP="008A53C9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GHEA Grapalat" w:hAnsi="GHEA Grapalat"/>
                <w:sz w:val="16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Կիրառական աջակցություն ամսական առավելագույնը 4 ժամ</w:t>
            </w:r>
          </w:p>
          <w:p w:rsidR="008A53C9" w:rsidRPr="00784C4B" w:rsidRDefault="008A53C9" w:rsidP="008A53C9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/>
                <w:sz w:val="16"/>
                <w:lang w:val="hy-AM"/>
              </w:rPr>
              <w:t>Համակարգը ակտիվացնելուց հետո հնարավոր է դիմել հիբրիդային ուսուցման ընդհանուր 12 ժամ տևողությամբ, մատակարարի հարթակի միջոցով, որի մատակարարումը պետք է իրականացվի նման պահանջ ներկայացնելուց հետո ոչ ուշ քան 10 աշխատանքային օրվա ընթացքում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lastRenderedPageBreak/>
              <w:t>Технические характеристики проекта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1. Общее описание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Сетевая лабораторная информационная система, предназначенная для управления лабораторными данными, а также для получения демографической информации о пациентах и </w:t>
            </w:r>
            <w:r w:rsidRPr="00784C4B">
              <w:rPr>
                <w:rFonts w:ascii="Cambria Math" w:hAnsi="Cambria Math" w:cs="Cambria Math"/>
                <w:bCs/>
                <w:color w:val="000000" w:themeColor="text1"/>
                <w:sz w:val="16"/>
                <w:szCs w:val="20"/>
                <w:lang w:val="hy-AM"/>
              </w:rPr>
              <w:t>​​</w:t>
            </w:r>
            <w:r w:rsidRPr="00784C4B">
              <w:rPr>
                <w:rFonts w:ascii="GHEA Grapalat" w:hAnsi="GHEA Grapalat" w:cs="GHEA Grapalat"/>
                <w:bCs/>
                <w:color w:val="000000" w:themeColor="text1"/>
                <w:sz w:val="16"/>
                <w:szCs w:val="20"/>
                <w:lang w:val="hy-AM"/>
              </w:rPr>
              <w:t>направлений</w:t>
            </w: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 </w:t>
            </w:r>
            <w:r w:rsidRPr="00784C4B">
              <w:rPr>
                <w:rFonts w:ascii="GHEA Grapalat" w:hAnsi="GHEA Grapalat" w:cs="GHEA Grapalat"/>
                <w:bCs/>
                <w:color w:val="000000" w:themeColor="text1"/>
                <w:sz w:val="16"/>
                <w:szCs w:val="20"/>
                <w:lang w:val="hy-AM"/>
              </w:rPr>
              <w:t>из</w:t>
            </w: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 </w:t>
            </w:r>
            <w:r w:rsidRPr="00784C4B">
              <w:rPr>
                <w:rFonts w:ascii="GHEA Grapalat" w:hAnsi="GHEA Grapalat" w:cs="GHEA Grapalat"/>
                <w:bCs/>
                <w:color w:val="000000" w:themeColor="text1"/>
                <w:sz w:val="16"/>
                <w:szCs w:val="20"/>
                <w:lang w:val="hy-AM"/>
              </w:rPr>
              <w:t>системы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 ARMED.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2. Наличие ключевых возможностей: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Удаленный доступ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Совместимость с другими системами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Наличие библиотеки в соответствии с международным стандартом идентификации LOINC для клинических лабораторных анализов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Интеграция с другими информационными системами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Возможность интеграции с системой электронного здравоохранения ARMED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Автоматический сбор результатов анализов с лабораторного оборудования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3. Местоположение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Серверы должны располагаться в Республике Армения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ru-RU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Необходимые обновления, техническая поддержка и онлайн-образовательные ресурсы должны предоставляться в течение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 всего срока действия лицензии.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ru-RU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• Шифрование каналов — Каналы (VPN) от </w:t>
            </w: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lastRenderedPageBreak/>
              <w:t>серверов к медицинским центрам должны быть зашифрованы для обеспечения безопасной передачи данных в соответствии с международными стандартами информационной безопасности, в частности, требованиями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 ISO/IEC 27001 и ISO/IEC 27002.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Хранение и восстановление данных — данные, обрабатываемые и хранящиеся на сервере, должны иметь систему резервного копирования с как минимум 14 точками восстановления, а также функции проверки ц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елостности и сохранения данных.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4. Соответствие стандартам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Соответствие нормативным требованиям — система должна соответствовать нормативным требованиям ISO 15189.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ru-RU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 xml:space="preserve">• Безопасность данных — обеспечивается 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зашифрованная обработка данных.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5. Лицензирование и техническое обслуживание</w:t>
            </w:r>
          </w:p>
          <w:p w:rsidR="008A53C9" w:rsidRPr="00784C4B" w:rsidRDefault="008A53C9" w:rsidP="00784C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ru-RU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Срок дейст</w:t>
            </w:r>
            <w:r w:rsidR="00784C4B"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вия каждой лицензии — один год.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• Поддержка приложения — максимум 4 часа в месяц.</w:t>
            </w:r>
          </w:p>
          <w:p w:rsidR="008A53C9" w:rsidRPr="00784C4B" w:rsidRDefault="008A53C9" w:rsidP="008A53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</w:pPr>
            <w:r w:rsidRPr="00784C4B">
              <w:rPr>
                <w:rFonts w:ascii="GHEA Grapalat" w:hAnsi="GHEA Grapalat" w:cs="Sylfaen"/>
                <w:bCs/>
                <w:color w:val="000000" w:themeColor="text1"/>
                <w:sz w:val="16"/>
                <w:szCs w:val="20"/>
                <w:lang w:val="hy-AM"/>
              </w:rPr>
              <w:t>После активации системы можно подать заявку на гибридное обучение общей продолжительностью 12 часов через платформу поставщика, предоставление которого должно быть осуществлено не позднее 10 рабочих дней после подачи такой заявки.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3E5" w:rsidRDefault="009133E5" w:rsidP="008A53C9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lastRenderedPageBreak/>
              <w:t>Հատ</w:t>
            </w:r>
            <w:proofErr w:type="spellEnd"/>
            <w:r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/</w:t>
            </w:r>
          </w:p>
          <w:p w:rsidR="008A53C9" w:rsidRPr="008A53C9" w:rsidRDefault="009133E5" w:rsidP="008A53C9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ամիս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C9" w:rsidRPr="00854FDD" w:rsidRDefault="00854FDD" w:rsidP="008A53C9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18"/>
                <w:szCs w:val="20"/>
              </w:rPr>
              <w:t>42000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C9" w:rsidRPr="00854FDD" w:rsidRDefault="00854FDD" w:rsidP="008A53C9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C9" w:rsidRPr="00854FDD" w:rsidRDefault="00854FDD" w:rsidP="008A53C9">
            <w:pPr>
              <w:spacing w:line="276" w:lineRule="auto"/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336000</w:t>
            </w:r>
          </w:p>
        </w:tc>
      </w:tr>
    </w:tbl>
    <w:p w:rsidR="00151122" w:rsidRPr="008A53C9" w:rsidRDefault="00151122" w:rsidP="00151122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 xml:space="preserve">                                 </w:t>
      </w:r>
    </w:p>
    <w:p w:rsidR="00151122" w:rsidRDefault="00151122" w:rsidP="00151122">
      <w:pPr>
        <w:rPr>
          <w:rFonts w:ascii="GHEA Grapalat" w:hAnsi="GHEA Grapalat"/>
          <w:sz w:val="20"/>
          <w:szCs w:val="20"/>
          <w:lang w:val="pt-BR"/>
        </w:rPr>
      </w:pPr>
    </w:p>
    <w:p w:rsidR="00FF684D" w:rsidRDefault="00784C4B">
      <w:pPr>
        <w:rPr>
          <w:rFonts w:ascii="GHEA Grapalat" w:hAnsi="GHEA Grapalat"/>
        </w:rPr>
      </w:pPr>
      <w:proofErr w:type="spellStart"/>
      <w:r w:rsidRPr="00784C4B">
        <w:rPr>
          <w:rFonts w:ascii="GHEA Grapalat" w:hAnsi="GHEA Grapalat"/>
        </w:rPr>
        <w:t>Պատասխանատու</w:t>
      </w:r>
      <w:proofErr w:type="spellEnd"/>
      <w:r w:rsidRPr="00784C4B">
        <w:rPr>
          <w:rFonts w:ascii="GHEA Grapalat" w:hAnsi="GHEA Grapalat"/>
        </w:rPr>
        <w:t xml:space="preserve"> </w:t>
      </w:r>
      <w:proofErr w:type="spellStart"/>
      <w:r w:rsidRPr="00784C4B">
        <w:rPr>
          <w:rFonts w:ascii="GHEA Grapalat" w:hAnsi="GHEA Grapalat"/>
        </w:rPr>
        <w:t>ստորաբաժանում</w:t>
      </w:r>
      <w:proofErr w:type="spellEnd"/>
    </w:p>
    <w:p w:rsidR="00784C4B" w:rsidRPr="00784C4B" w:rsidRDefault="00784C4B">
      <w:pPr>
        <w:rPr>
          <w:rFonts w:ascii="GHEA Grapalat" w:hAnsi="GHEA Grapalat"/>
        </w:rPr>
      </w:pPr>
    </w:p>
    <w:sectPr w:rsidR="00784C4B" w:rsidRPr="00784C4B" w:rsidSect="00151122">
      <w:pgSz w:w="16838" w:h="11906" w:orient="landscape"/>
      <w:pgMar w:top="850" w:right="113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2F"/>
    <w:rsid w:val="00151122"/>
    <w:rsid w:val="00784C4B"/>
    <w:rsid w:val="00854FDD"/>
    <w:rsid w:val="008A53C9"/>
    <w:rsid w:val="009133E5"/>
    <w:rsid w:val="00C0332F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151122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paragraph" w:styleId="a3">
    <w:name w:val="List Paragraph"/>
    <w:basedOn w:val="a"/>
    <w:uiPriority w:val="34"/>
    <w:qFormat/>
    <w:rsid w:val="008A53C9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151122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151122"/>
  </w:style>
  <w:style w:type="paragraph" w:styleId="a3">
    <w:name w:val="List Paragraph"/>
    <w:basedOn w:val="a"/>
    <w:uiPriority w:val="34"/>
    <w:qFormat/>
    <w:rsid w:val="008A53C9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7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651</Words>
  <Characters>3714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6</cp:revision>
  <dcterms:created xsi:type="dcterms:W3CDTF">2026-04-07T06:38:00Z</dcterms:created>
  <dcterms:modified xsi:type="dcterms:W3CDTF">2026-04-09T09:14:00Z</dcterms:modified>
</cp:coreProperties>
</file>