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ԱՐԵՆԻՀ-ԷԱՃԱՊՁԲ-06/26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Արենի բնակավայր, 15 փ. 2 փակուղի շենք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համայնքապետարանի կարիքների համար տրանսպորտային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Փառանձեմ Օհանեսյան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60001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hoak.areni@bk.ru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ԱՐԵՆԻԻ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ԱՐԵՆԻՀ-ԷԱՃԱՊՁԲ-06/26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ԱՐԵՆԻԻ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ԱՐԵՆԻԻ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Արենիի համայնքապետարանի կարիքների համար տրանսպորտային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ԱՐԵՆԻԻ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Արենիի համայնքապետարանի կարիքների համար տրանսպորտային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ԱՐԵՆԻՀ-ԷԱՃԱՊՁԲ-06/26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hoak.areni@bk.ru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Արենիի համայնքապետարանի կարիքների համար տրանսպորտային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ԱՐԵՆԻԻ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ԱՐԵՆԻՀ-ԷԱՃԱՊՁԲ-06/26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ԱՐԵՆԻՀ-ԷԱՃԱՊՁԲ-06/26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«ԱՐԵՆԻՀ-ԷԱՃԱՊՁԲ-06/26»*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ԱՐԵՆԻՀ-ԷԱՃԱՊՁԲ-06/26*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«ԱՐԵՆԻՀ-ԷԱՃԱՊՁԲ-06/26»*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ԱՐԵՆԻՀ-ԷԱՃԱՊՁԲ-06/26*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ԱՐԵՆԻԻ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5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Չափատեսակը՝ 225/75R16C,                                  Լայնությունը (մմ)՝ 225,                                            Պրոֆիլի բարձրությունը (%)` 75                                                    Անվահեծի տրամագիծը (դյույմ)՝ R16C,                Մոդելը՝ KAMA-218,                                              Պահպանաշերտի տեսակը՝  առանց ուղղության,   Շահագործման սեզոնը՝ համասեզոնային ,,               Բեռնվածության ինդեքսը՝ 120( 1400կգ) 121 (1450կգ),                                                                Արագության ինդեքսը՝ N (140 կմ/ժ),                                  Արտադրման երկիրը՝ Ռուսաստան:   Այս մոդելի անվադողերը նախատեսված են քաշող սռնու վրա տեղադրելու համար։ STONE-COR   տեխնոլոգիայով ստեղծված պահպանաշերտի ագրեսիվ գծանկարն ապահովում է անվադողի էֆեկտիվ   շահագործումը շինհրապարակներում և արտաճանապարհային բարդ պայմաններում։Նախատեսված ՈՒԱԶ  մակնիշի մեքենայի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Չափատեսակը՝ 11R22․5,                                  Լայնությունը (դյույմ)՝ 11,                                      Անվահեծի տրամագիծը (դյույմ)՝ R22․5,                Մոդելը՝ PROFESIONAL DM-1,                                              Պահպանաշերտի տեսակը՝  ուղղությունով,   Նշանակությունը՝ քաշող սռնի,               Բեռնվածության ինդեքսը՝ 145( 2900կգ) 148 (3150կգ),                                                                Արագության ինդեքսը՝ K (110կմ/ժ),   Շերտայնությունը՝ 16,                                    Արտադրման երկիրը՝ Ռուսաստան:   Այս մոդելի անվադողերը նախատեսված են քաշող սռնու վրա տեղադրելու համար։ STONE-COR   տեխնոլոգիայով ստեղծված պահպանաշերտի ագրեսիվ գծանկարն ապահովում է անվադողի էֆեկտիվ   շահագործումը շինհրապարակներում և արտաճանապարհային բարդ պայմաններում։  Նախատեսված ԿԱՄԱԶ մակնիշի մեքենայի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Չափատեսակը՝ 9․00R20,                                  Լայնությունը (դյույմ)՝ 9․00,                                      Անվահեծի տրամագիծը (դյույմ)՝ R20,                Մոդելը ST928,                                              Պահպանաշերտի տեսակը՝ առանց ուղղության,   Նշանակությունը՝ քաշող սռնի,               Բեռնվածության ինդեքսը՝ 142( 2650կգ) 144 (2800կգ),                                                                Արագության ինդեքսը՝ K (110կմ/ժ),   Շերտայնությունը՝ 16,        Արտադրման երկիրը՝ Չինաստան,                                      Կոմպլեկտայնությունը՝ օդախցիկով և ժապավենով։     Պահպանաշերտի դիզայնը նախատեսված է միջքաղաքային և քաղաքային խառը ճանապարհներին շահագործելու համար։ Տեղադրվում է ինքնաթափերի քաշող սռնու վրա։Նախատեսված ԶԻԼ  մակնիշի մեքենայի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Չափատեսակը՝ 11.2-20,                                                                  Տեսակը՝ TT   PR 8,    Տրամագիծը՝ 1005մմ,    Հատվածի լայնությունը՝ 285մմ,   Գլորման շրջագիծը՝ 3065մմ,   Ստատիկ բեռնվածության շառավիղը (SLR)` 453մմ,   Բեռնվածության և արագության ինդեքսը՝   113LI, 1150կգ, A6 SI, 30կմ/ժ, Անվահեծը՝ W10:  Նախատեսված Բելոռուս 82․1  մակնիշի տրակտորի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նախատեսված հիդրավլիկ համակարգերի, մեխանիկական փոխանցումների համար, տեսակը՝ միներալ, մածուցիկության դասակարգումը (ISO VG)` 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տուրբո դիզելային շարժիչների համար, մածուցիկությունը (SAE)` 15W-40, կլասիֆիկացիան (API)` CI-4++/SL, տեսակը՝ միներալ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կիսասինթետիկ՝ նախատեսված բենզինային շարժիչների համար: Միջազգային ստանդարտներ՝ API SG/CD: Մածուցիկության դասը՝ 10W-40: Արտադրության տարեթիվը՝ 2025-2026 թ.: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Արենի բնակավայր 15 փ. 2 փակուղի 6 շ.հասցեում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օրինական ուժի մեջ մտնելու օրվանից հաշված 21 օրացուցային օրվա ընթացքում, բացառությամբ   այն դեպքերի, երբ  մատակարարը կհամաձայնվի ավելի շուտ ժամկետում մատակարարել ապրանքը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Արենի բնակավայր 15 փ. 2 փակուղի 6 շ.հասցեում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օրինական ուժի մեջ մտնելու օրվանից հաշված 21 օրացուցային օրվա ընթացքում, բացառությամբ   այն դեպքերի, երբ  մատակարարը կհամաձայնվի ավելի շուտ ժամկետում մատակարարել ապրանքը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Արենի բնակավայր 15 փ. 2 փակուղի 6 շ.հասցեում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օրինական ուժի մեջ մտնելու օրվանից հաշված 21 օրացուցային օրվա ընթացքում, բացառությամբ   այն դեպքերի, երբ  մատակարարը կհամաձայնվի ավելի շուտ ժամկետում մատակարարել ապրանքը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Արենի բնակավայր 15 փ. 2 փակուղի 6 շ.հասցեում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օրինական ուժի մեջ մտնելու օրվանից հաշված 21 օրացուցային օրվա ընթացքում, բացառությամբ   այն դեպքերի, երբ  մատակարարը կհամաձայնվի ավելի շուտ ժամկետում մատակարարել ապրանքը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Արենի բնակավայր 15 փ. 2 փակուղի 6 շ.հասցեում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օրինական ուժի մեջ մտնելու օրվանից հաշված 21 օրացուցային օրվա ընթացքում, բացառությամբ   այն դեպքերի, երբ  մատակարարը կհամաձայնվի ավելի շուտ ժամկետում մատակարարել ապրանքը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Արենի բնակավայր 15 փ. 2 փակուղի 6 շ.հասցեում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օրինական ուժի մեջ մտնելու օրվանից հաշված 21 օրացուցային օրվա ընթացքում, բացառությամբ   այն դեպքերի, երբ  մատակարարը կհամաձայնվի ավելի շուտ ժամկետում մատակարարել ապրանքը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Արենի բնակավայր 15 փ. 2 փակուղի 6 շ.հասցեում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օրինական ուժի մեջ մտնելու օրվանից հաշված 21 օրացուցային օրվա ընթացքում, բացառությամբ   այն դեպքերի, երբ  մատակարարը կհամաձայնվի ավելի շուտ ժամկետում մատակարարել ապրանքը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