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2026.04.10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ԵՊՀ-ԷԱՃԱՇՁԲ-26/82</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16:00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16:00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060710009, 060710013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ԵՊՀ-ԷԱՃԱՇՁԲ-26/82</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2026.04.10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ԵՊՀ-ԷԱՃԱՇՁԲ-26/82</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7</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էկո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Գիտաժողովի ծրագիր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 (X-banner)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 (բեյջ)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դրոշ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16:00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376.06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4.8219</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438.86</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2026.04.21. 16:00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ԵՊՀ-ԷԱՃԱՇՁԲ-26/82</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ԵՊՀ-ԷԱՃԱՇՁԲ-26/82</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«ԵՊՀ-ԷԱՃԱՇՁԲ-26/82»*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ԵՊՀ-ԷԱՃԱՇՁԲ-26/82*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«ԵՊՀ-ԷԱՃԱՇՁԲ-26/82»*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ԵՊՀ-ԷԱՃԱՇՁԲ-26/82*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հուլիսի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Արաբագիտության ամբիոն</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
Չափս՝ առնվազն 140x200 մմ, սպիտակ օֆսեթ թուղթ 80 գր, 
Շապիկը՝ նոթատետրի սկզբի էջը և վերջին էջը՝ անփայլ, կավճապատ, 350 գր թղթից (օֆսեթ տպագրություն), յուրաքանչյուրը տպագր. 4+0, կազմման եղանակը՝  սպիտակ զսպանակաձև, վերևից:
էջերի քանակը՝ ոչ պակաս քան 40:
Ձևավորումն իրականացնում է մատակարարը։
Մատակարարումն իրականացվում է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էկո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/էկո/ թղթից (տարբերանշանով)։
Գրիչի նյութը՝ ստվարաթղթե,
Ստվարաթղթի գույնը՝ մուգ կապույտ՝ C:100 M:80 Y:20 K:20
Ծայրի հաստությունը՝ առնվազն 1 մմ
Գրիչի գույնը՝ կապոյտ։
Գրիչի չափը՝ ոչ պակաս քան 14սմ
Կապույտի վրա՝ սպիտակ տպագրություն։
Ձևավորումն իրականացնում է մատակարարը։
Մատակարարումն իրականացվում է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Գիտաժողովի ծրագիր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ափսը՝ A5 ձևաչափ (148 × 210 մմ),
Էջերի քանակը՝ առնվազն 40,
1+1-տպագրություն,
թուղթ՝ 80գ/օֆսեթ,
Շապիկը՝ կավճապատ 300 գր., (օֆսեթ տպագրություն), անփայլ լամինացիա, տպագր. 4+0
կազմման եղանակը՝ թելակար, ջերմասոսինձ
Տպագրությունը բարձր որակի (կետայնությամբ):
Ձևավորումն իրականացնում է մատակարարը։
Մատակարարումն իրականացվում է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 (X-banner)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ոչ պակաս քան 80X180 սմ, տպագրությունը՝ 4+0, գունավոր, տպագրվող նյութը պլոքաութ, բաններ 440 Գ/Մ, տպագրության խտությունը 1200-1440 DPI:
Պատվիրվում է հենակի հետ միասին:
Ձևավորումն իրականացնում է մատակարարը։
Մատակարարումն իրականացվում է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 (բեյջ)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առավելագույնը 12x8 սմ, հաստ լամինացիայով, ուղղահայաց, ամրացված մետաղական ամրակով, ոչ ավել քան 50սմ երկարությամբ կապույտ ժապավենով:
Ձևավորումն իրականացնում է մատակարարը։
Մատակարարումն իրականացվում է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 առնվազն 40 սմ x 30 սմ ,
բռնակների երկարությունը՝ առավելագույնը 25սմ 
Կտորը՝ 80% պոլիեստեր, 20% բամբակ - ամուր կտոր
Գույնը՝ մուգ կապույտ, C:100 M:80 Y:20 K:20
Տպագրություն՝ 1+0, սպիտակ, մետաքսագրություն։
Ձևավոևումն իրականացնում է մատակարարը։
Մատակարարումն իրականացվում է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ոչ պակաս քան 12/24
Սեղանի դրոշի հիմքը օբսիդիան, դրոշի կտորը՝ ատլաս։ Տպագրությունը երկկողմանի։ 
24 երկրների դրոշներ
1.	Սիրիայի Արաբական Հանրապետություն, 
2.	Հորդանան Հաշիմյան Թագավորություն, 
3.	Լիբանանի Հանրապետություն,
4.	Իրաքի Հանրապետություն, 
5.	Եգիպտոսի Արաբական Հանրապետություն, 
6.	Թունիսի Հանրապետություն,
7.	Լիբիայի Պետություն,
8.	Ալժիրի Ժողովրդական Ժողովրդավարական Հանրապետություն, 
9.	Մարոկկոյի Թագավորություն,
10.	Մավրիտանիայի Իսլամական Հանրապետություն, 
11.	Սուդանի Հանրապետություն,
12.	Սաուդյան Արաբիայի Թագավորություն, 
13.	Արաբական Միացյալ Էմիրություններ, 
14.	Քուվեյթի Պետություն, 
15.	Կատարի Պետություն,
16.	Բահրեյնի Թագավորություն, 
17.	Եմենի Հանրապետություն,
18.	Օմանի Սուլթանություն,
19.	Ջիբութիի Հանրապետություն,
20.	Կոմորյան Կղզիներ (Կոմորյան Միություն),
21.	Սոմալիի Դաշնային Հանրապետություն, 
22.	Իսրայելի Պետություն,
23.	Պաղեստինի Պետություն,
24.	Հայաստանի Հանրապետություն։
Հիմքի չափ՝ 6.5 սմ x 6.5 սմ :
Ձողը ոսկեգույն, գագաթը՝ սուր, բարձրությունը՝ 30 սմ
Մատակարարումն իրականացվում է մասնակցի կողմից՝ պատվիրատուի հետ նախապես համաձայնեցնելով: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Արևելագիտության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 հետո, բայց ոչ ուշ, քան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Արևելագիտության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 հետո, բայց ոչ ուշ, քան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Արևելագիտության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 հետո, բայց ոչ ուշ, քան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Արևելագիտության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 հետո, բայց ոչ ուշ, քան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Արևելագիտության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 հետո, բայց ոչ ուշ, քան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Արևելագիտության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 հետո, բայց ոչ ուշ, քան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Արևելագիտության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 հետո, բայց ոչ ուշ, քան հունիսի 30-ը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էկո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Գիտաժողովի ծրագիր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 (X-banner)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 (բեյջ)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