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ՀՀԱՆԳԲԿ-ԷԱՃԱՊՁԲ-26/46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սարքերի և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Խալաթյան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ՀՀԱՆԳԲԿ-ԷԱՃԱՊՁԲ-26/46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սարքերի և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սարքերի և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ՀՀԱՆԳԲԿ-ԷԱՃԱՊՁԲ-26/46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սարքերի և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ցեմենտային ոտիկ (Անատոմիական)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ցեմենտային ոտիկ(Ցվայ Մյուլլեր)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էնդոպրոթեզի բաղադրիչներ՝  Գլխիկ (CoCrMo)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էնդոպրոթեզի բաղադրիչներ՝   Գլխիկ (կերամիկական)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376.06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2026.04.22. 12:30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ՀՀԱՆԳԲԿ-ԷԱՃԱՊՁԲ-26/46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ՀՀԱՆԳԲԿ-ԷԱՃԱՊՁԲ-26/46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«ՀՀԱՆԳԲԿ-ԷԱՃԱՊՁԲ-26/46»*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ՀՀԱՆԳԲԿ-ԷԱՃԱՊՁԲ-26/46*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«ՀՀԱՆԳԲԿ-ԷԱՃԱՊՁԲ-26/46»*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ՀՀԱՆԳԲԿ-ԷԱՃԱՊՁԲ-26/46*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«ԳՅՈՒՄՐՈՒ ԲԺՇԿԱԿԱՆ ԿԵՆՏՐՈՆ» ՓԲԸ-Ի ԿԱՐԻՔՆԵՐԻ ՀԱՄԱՐՊԵՏՈՒԹՅԱՆ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__</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33181280/509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ցեմենտային ոտիկ (Անատոմիական)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էնդոպրոթեզի բաղադրիչներ՝ 
ոչ ցեմենտային ոտիկ :Նյութը տիտանի համաձուլվածք Ti6AI4V. Եվրոկոնուս 12/14.Մակերեսը պատված է ծակոտկեն տիտանով և  հիդրոքսիապատիտով. Չափերի քանակը, ստանդարտ տարբերակի համար –  12` 110; 115; 130; 140; 145; 150; 155; 160; 165; 170; 180; 190 մմ երկարությամբ. լՖիքսացիայի տեսակը առաջնային- պրես-ֆիթ, երկրորդային-օստեոինտեգրացիա.Ոտիկի առանցքի և վզիկի միջև անկյունը 135°.Ապրանքային նշանի առկայություն: Ապրանքային նշանը/մոդելը/արտադրողը Smith ընդ Nephew կամ  Esculap կամ Permedica կամ Johnson ընդ Johnson կամ Evolutis:  Հանձնման պահին պիտանիության ժամկետը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33181280/510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ցեմենտային ոտիկ(Ցվայ Մյուլլեր)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էնդոպրոթեզի բաղադրիչներ՝ 
ոչ ցեմենտային ոտիկ: Տիտանի համաձուլվածքTi6Al7Nb . Մակերեսը՝ խորդուբոր, միկրոանհարթությունների չափը 4-8մկմ, պիրամիդաձև, եվրոկոնուս 12/14: Չափերի քանակը ստանդարտ տարբերակի համար՝ 14՝ 128մմ, 132մմ, 136մմ, 140մմ, 145մմ, 150մմ, 154մմ, 158մմ, 163մմ, 168մմ, 173մմ, 178մմ, 183մմ, 188մմ: Առաջնային ֆիքսացիա՝ Press-fit, երկրորդային ֆիքսացիա՝ օստեոինտեգրացիա:  Ոտիկի առանցքի և վզիկի միջև անկյուն 131°: Ոտիկի մակերեսը հարթ է: Մետաֆիզար հատվածում, լատերալ կողմից առկա են ոչ պակաս քան  5 միջանցիկ անցքեր՝ կողմնորոշված սագիտտալ առանցքի ուղղությամբ: Ինքննակենտրոնացվող, ունի կրկնակի սեպի տեսք:  Ստերիլ: Ապրանքային նշանի առկայություն: Ապրանքային նշանը/մոդելը/արտադրողը Smith ընդ Nephew կամ  Esculap կամ Permedica կամ Johnson ընդ Johnson կամ Evolutis:  Հանձնման պահին պիտանիության ժամկետը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33181280/511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տիտանի համաձուլվածք՝ Ti6AI4V: Առաջնային ֆիքսացիա՝ Press-fit, երկրորդային ֆիքսացիա՝ օստեոինտեգրացիա: Լրացուցիչ ֆիքսացիա սպոնգիոզ պտուտակներով ոչ պակաս քան 6.5մմ: Անցքերի քանակը ոչ պակաս քան 3: Չափերը՝ 46մմ, 48մմ, 50մմ, 52մմ, 54մմ, 56մմ, 58մմ, 60մմ. 62մմ, 64մմ, 66մմ: Նախատեսված է պոլիէթիլենային և կերամիկական ներդիրների համար, մակերեսը՝ ծակոտկեն, պատված տիտանի ասիմետրիկ մասնիկներով: Ծածկույթի ծակոտկենությունը կազմում է ոչ պակաս քան 60%, ներքին մակերեսը՝ փայլեցված:Բաժակի էկվատորի երկայնքով տեղադրված են ակոսներ ոչ պակաս քան 11 հատ պոլիէթիլենային ներդիրի ֆիքսացիայի համար:  Տեսակի չափը կարող է փոփոխվել նշված սահմաներրում, պատվիրատուի հայտի համաձայն՝ կախված բուժառուի չափերից: Ստերիլ: Ապրանքային նշանի առկայություն: Ապրանքային նշանը/մոդելը/արտադրողը Smith ընդ Nephew կամ  Esculap կամ Permedica կամ Johnson ընդ Johnson կամ Evolutis:  Հանձնման պահին պիտանիության ժամկետը առնվազն 12 ամիս:Նյութը՝ տիտանի համաձուլվածք՝ Ti6AI4V: Առաջնային ֆիքսացիա՝ Press-fit, երկրորդային ֆիքսացիա՝ օստեոինտեգրացիա: Լրացուցիչ ֆիքսացիա սպոնգիոզ պտուտակներով ոչ պակաս քան 6.5մմ: Անցքերի քանակը ոչ պակաս քան 3: Չափերը՝ 46մմ, 48մմ, 50մմ, 52մմ, 54մմ, 56մմ, 58մմ, 60մմ. 62մմ, 64մմ, 66մմ: Նախատեսված է պոլիէթիլենային և կերամիկական ներդիրների համար, մակերեսը՝ ծակոտկեն, պատված տիտանի ասիմետրիկ մասնիկներով: Ծածկույթի ծակոտկենությունը կազմում է ոչ պակաս քան 60%, ներքին մակերեսը՝ փայլեցված:Բաժակի էկվատորի երկայնքով տեղադրված են ակոսներ ոչ պակաս քան 11 հատ պոլիէթիլենային ներդիրի ֆիքսացիայի համար:  Տեսակի չափը կարող է փոփոխվել նշված սահմաներրում, պատվիրատուի հայտի համաձայն՝ կախված բուժառուի չափերից: Ստերիլ: Ապրանքային նշանի առկայություն: Ապրանքային նշանը/մոդելը/արտադրողը Smith ընդ Nephew կամ  Esculap կամ Permedica կամ Johnson ընդ Johnson կամ Evolutis:  Հանձնման պահին պիտանիության ժամկետը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33181280/512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Անտիլյուքսացիոն՝ 20° թեքմամբ բաժակի էկվատորի
հարթության նկատմամբ: Նյութը՝ խաչաձև կապված գերբարձր մոլեկուլային քաշով պոլիէթիլեն: 28 մմ գլխիկի համար- 46մմ, 48մմ, 50մմ, 52մմ, 54մմ, 56մմ, 58մմ, 60մմ արտաքին տրամագծով բաժակների համար: 32մմ գլխիկի համար-48մմ, 50մմ, 52մմ, 54մմ, 56մմ, 58մմ, 60մմ, 62մմ արտաքին տրամագծով բաժակների համար:  Ստերիլ:  Ապրանքային նշանի առկայություն: Ապրանքային նշանը/մոդելը/արտադրողը Smith ընդ Nephew կամ  Esculap կամ Permedica կամ Johnson ընդ Johnson կամ Evolutis:  Հանձնման պահին պիտանիության ժամկետը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33181280/513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էնդոպրոթեզի բաղադրիչներ՝  Գլխիկ (CoCrMo)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Եվրոկոնուս՝ 12/14: Նյութը՝ կոբալտ-քրոմ : 
28մմ,32մմ, 36մմ տրամագծով գլխիկների համար: Չափսեր՝-, -3.0-ից +10,0 , առավելագույն թռիչքը 3,0: 
Ստերիլ: Ապրանքային նշանի առկայություն: Ապրանքային նշանը/մոդելը/արտադրողը Smith ընդ Nephew կամ  Esculap կամ Permedica կամ Johnson ընդ Johnson կամ Evolutis:  Հանձնման պահին պիտանիության ժամկետը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33181280/514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էնդոպրոթեզի բաղադրիչներ՝   Գլխիկ (կերամիկական)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Եվրոկոնուս՝ 12/14: Նյութը՝ Կերամիկա AI203ZrO: 
28մմ,32մմ, 36մմ տրամագծով գլխիկների համար: Չափսեր՝-, -3.0-ից +10,0 , առավելագույն թռիչքը 3,0: 
Ստերիլ: Ապրանքային նշանի առկայություն: Ապրանքային նշանը/մոդելը/արտադրողը Smith ընդ Nephew կամ  Esculap կամ Permedica կամ Johnson ընդ Johnson կամ Evolutis:  Հանձնման պահին պիտանիության ժամկետը առնվազն 12 ամիս: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