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D1C" w:rsidRPr="00037087" w:rsidRDefault="00071D1C" w:rsidP="00D956B2">
      <w:pPr>
        <w:jc w:val="right"/>
        <w:rPr>
          <w:rFonts w:ascii="Sylfaen" w:hAnsi="Sylfaen"/>
          <w:i/>
          <w:sz w:val="18"/>
          <w:lang w:val="hy-AM"/>
        </w:rPr>
      </w:pPr>
    </w:p>
    <w:p w:rsidR="00071D1C" w:rsidRPr="00037087" w:rsidRDefault="00071D1C" w:rsidP="00D956B2">
      <w:pPr>
        <w:jc w:val="center"/>
        <w:rPr>
          <w:rFonts w:ascii="Sylfaen" w:hAnsi="Sylfaen"/>
          <w:sz w:val="18"/>
          <w:lang w:val="hy-AM"/>
        </w:rPr>
      </w:pPr>
    </w:p>
    <w:p w:rsidR="00071D1C" w:rsidRPr="00037087" w:rsidRDefault="00071D1C" w:rsidP="00D956B2">
      <w:pPr>
        <w:jc w:val="center"/>
        <w:rPr>
          <w:rFonts w:ascii="Sylfaen" w:hAnsi="Sylfaen"/>
          <w:sz w:val="20"/>
          <w:lang w:val="hy-AM"/>
        </w:rPr>
      </w:pPr>
    </w:p>
    <w:p w:rsidR="00071D1C" w:rsidRPr="00037087" w:rsidRDefault="003536FA" w:rsidP="003536FA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                                                             </w:t>
      </w:r>
      <w:r w:rsidR="00071D1C" w:rsidRPr="00037087">
        <w:rPr>
          <w:rFonts w:ascii="Sylfaen" w:hAnsi="Sylfaen"/>
          <w:sz w:val="20"/>
          <w:lang w:val="hy-AM"/>
        </w:rPr>
        <w:t xml:space="preserve">ՏԵԽՆԻԿԱԿԱՆ ԲՆՈՒԹԱԳԻՐ </w:t>
      </w:r>
      <w:r w:rsidR="00071D1C" w:rsidRPr="00037087">
        <w:rPr>
          <w:rFonts w:ascii="Sylfaen" w:hAnsi="Sylfaen"/>
          <w:sz w:val="20"/>
          <w:lang w:val="hy-AM"/>
        </w:rPr>
        <w:tab/>
      </w:r>
      <w:r w:rsidR="00071D1C" w:rsidRPr="00037087">
        <w:rPr>
          <w:rFonts w:ascii="Sylfaen" w:hAnsi="Sylfaen"/>
          <w:sz w:val="20"/>
          <w:lang w:val="hy-AM"/>
        </w:rPr>
        <w:tab/>
      </w:r>
      <w:r w:rsidR="00071D1C" w:rsidRPr="00037087">
        <w:rPr>
          <w:rFonts w:ascii="Sylfaen" w:hAnsi="Sylfaen"/>
          <w:sz w:val="20"/>
          <w:lang w:val="hy-AM"/>
        </w:rPr>
        <w:tab/>
      </w:r>
      <w:r w:rsidR="00071D1C" w:rsidRPr="00037087">
        <w:rPr>
          <w:rFonts w:ascii="Sylfaen" w:hAnsi="Sylfaen"/>
          <w:sz w:val="20"/>
          <w:lang w:val="hy-AM"/>
        </w:rPr>
        <w:tab/>
      </w:r>
      <w:r w:rsidR="00071D1C" w:rsidRPr="00037087">
        <w:rPr>
          <w:rFonts w:ascii="Sylfaen" w:hAnsi="Sylfaen"/>
          <w:sz w:val="20"/>
          <w:lang w:val="hy-AM"/>
        </w:rPr>
        <w:tab/>
      </w:r>
      <w:r w:rsidR="00071D1C" w:rsidRPr="00037087">
        <w:rPr>
          <w:rFonts w:ascii="Sylfaen" w:hAnsi="Sylfaen"/>
          <w:sz w:val="20"/>
          <w:lang w:val="hy-AM"/>
        </w:rPr>
        <w:tab/>
      </w:r>
      <w:r w:rsidR="00071D1C" w:rsidRPr="00037087">
        <w:rPr>
          <w:rFonts w:ascii="Sylfaen" w:hAnsi="Sylfaen"/>
          <w:sz w:val="20"/>
          <w:lang w:val="hy-AM"/>
        </w:rPr>
        <w:tab/>
      </w:r>
      <w:r w:rsidR="00071D1C" w:rsidRPr="00037087">
        <w:rPr>
          <w:rFonts w:ascii="Sylfaen" w:hAnsi="Sylfaen"/>
          <w:sz w:val="20"/>
          <w:lang w:val="hy-AM"/>
        </w:rPr>
        <w:tab/>
      </w:r>
      <w:r w:rsidR="00071D1C" w:rsidRPr="00037087">
        <w:rPr>
          <w:rFonts w:ascii="Sylfaen" w:hAnsi="Sylfaen"/>
          <w:sz w:val="20"/>
          <w:lang w:val="hy-AM"/>
        </w:rPr>
        <w:tab/>
      </w:r>
      <w:r w:rsidR="00071D1C" w:rsidRPr="00037087">
        <w:rPr>
          <w:rFonts w:ascii="Sylfaen" w:hAnsi="Sylfaen"/>
          <w:sz w:val="20"/>
          <w:lang w:val="hy-AM"/>
        </w:rPr>
        <w:tab/>
      </w:r>
      <w:r w:rsidR="00071D1C" w:rsidRPr="00037087">
        <w:rPr>
          <w:rFonts w:ascii="Sylfaen" w:hAnsi="Sylfaen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"/>
        <w:gridCol w:w="1216"/>
        <w:gridCol w:w="1330"/>
        <w:gridCol w:w="1056"/>
        <w:gridCol w:w="755"/>
        <w:gridCol w:w="871"/>
        <w:gridCol w:w="3689"/>
        <w:gridCol w:w="21"/>
      </w:tblGrid>
      <w:tr w:rsidR="00071D1C" w:rsidRPr="00037087" w:rsidTr="00691331">
        <w:tc>
          <w:tcPr>
            <w:tcW w:w="9944" w:type="dxa"/>
            <w:gridSpan w:val="8"/>
          </w:tcPr>
          <w:p w:rsidR="00071D1C" w:rsidRPr="00037087" w:rsidRDefault="00071D1C" w:rsidP="00D956B2">
            <w:pPr>
              <w:jc w:val="center"/>
              <w:rPr>
                <w:rFonts w:ascii="Sylfaen" w:hAnsi="Sylfaen"/>
                <w:sz w:val="18"/>
              </w:rPr>
            </w:pPr>
            <w:r w:rsidRPr="00037087">
              <w:rPr>
                <w:rFonts w:ascii="Sylfaen" w:hAnsi="Sylfaen"/>
                <w:sz w:val="18"/>
              </w:rPr>
              <w:t>Ապրանքի</w:t>
            </w:r>
          </w:p>
        </w:tc>
      </w:tr>
      <w:tr w:rsidR="003536FA" w:rsidRPr="00037087" w:rsidTr="003536FA">
        <w:trPr>
          <w:gridAfter w:val="1"/>
          <w:wAfter w:w="21" w:type="dxa"/>
          <w:trHeight w:val="219"/>
        </w:trPr>
        <w:tc>
          <w:tcPr>
            <w:tcW w:w="1006" w:type="dxa"/>
            <w:vMerge w:val="restart"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  <w:r w:rsidRPr="00037087">
              <w:rPr>
                <w:rFonts w:ascii="Sylfaen" w:hAnsi="Sylfaen"/>
                <w:sz w:val="18"/>
              </w:rPr>
              <w:t>չափաբաժնիհամարը</w:t>
            </w:r>
          </w:p>
        </w:tc>
        <w:tc>
          <w:tcPr>
            <w:tcW w:w="1216" w:type="dxa"/>
            <w:vMerge w:val="restart"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  <w:r w:rsidRPr="00037087">
              <w:rPr>
                <w:rFonts w:ascii="Sylfaen" w:hAnsi="Sylfaen"/>
                <w:sz w:val="18"/>
              </w:rPr>
              <w:t>(CPV)</w:t>
            </w:r>
          </w:p>
        </w:tc>
        <w:tc>
          <w:tcPr>
            <w:tcW w:w="1330" w:type="dxa"/>
            <w:vMerge w:val="restart"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  <w:r w:rsidRPr="00037087">
              <w:rPr>
                <w:rFonts w:ascii="Sylfaen" w:hAnsi="Sylfaen"/>
                <w:sz w:val="18"/>
              </w:rPr>
              <w:t>անվանումը</w:t>
            </w:r>
          </w:p>
        </w:tc>
        <w:tc>
          <w:tcPr>
            <w:tcW w:w="1056" w:type="dxa"/>
            <w:vMerge w:val="restart"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  <w:r w:rsidRPr="00037087"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755" w:type="dxa"/>
            <w:vMerge w:val="restart"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  <w:r w:rsidRPr="00037087"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871" w:type="dxa"/>
            <w:vMerge w:val="restart"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  <w:r w:rsidRPr="00037087">
              <w:rPr>
                <w:rFonts w:ascii="Sylfaen" w:hAnsi="Sylfaen"/>
                <w:sz w:val="18"/>
              </w:rPr>
              <w:t>ընդհանուրքանակը</w:t>
            </w:r>
          </w:p>
        </w:tc>
        <w:tc>
          <w:tcPr>
            <w:tcW w:w="3689" w:type="dxa"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  <w:r w:rsidRPr="00037087"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3536FA" w:rsidRPr="00037087" w:rsidTr="003536FA">
        <w:trPr>
          <w:gridAfter w:val="1"/>
          <w:wAfter w:w="21" w:type="dxa"/>
          <w:trHeight w:val="445"/>
        </w:trPr>
        <w:tc>
          <w:tcPr>
            <w:tcW w:w="1006" w:type="dxa"/>
            <w:vMerge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216" w:type="dxa"/>
            <w:vMerge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330" w:type="dxa"/>
            <w:vMerge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1056" w:type="dxa"/>
            <w:vMerge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755" w:type="dxa"/>
            <w:vMerge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871" w:type="dxa"/>
            <w:vMerge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</w:p>
        </w:tc>
        <w:tc>
          <w:tcPr>
            <w:tcW w:w="3689" w:type="dxa"/>
            <w:vAlign w:val="center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  <w:r w:rsidRPr="00037087">
              <w:rPr>
                <w:rFonts w:ascii="Sylfaen" w:hAnsi="Sylfaen"/>
                <w:sz w:val="18"/>
              </w:rPr>
              <w:t>Ժամկետը***</w:t>
            </w:r>
          </w:p>
          <w:p w:rsidR="003536FA" w:rsidRPr="00037087" w:rsidRDefault="003536FA" w:rsidP="00D956B2">
            <w:pPr>
              <w:jc w:val="center"/>
              <w:rPr>
                <w:rFonts w:ascii="Sylfaen" w:hAnsi="Sylfaen"/>
                <w:sz w:val="18"/>
              </w:rPr>
            </w:pPr>
          </w:p>
        </w:tc>
      </w:tr>
      <w:tr w:rsidR="003536FA" w:rsidRPr="00D57E16" w:rsidTr="003536FA">
        <w:trPr>
          <w:gridAfter w:val="1"/>
          <w:wAfter w:w="21" w:type="dxa"/>
          <w:trHeight w:val="246"/>
        </w:trPr>
        <w:tc>
          <w:tcPr>
            <w:tcW w:w="1006" w:type="dxa"/>
          </w:tcPr>
          <w:p w:rsidR="003536FA" w:rsidRPr="00601258" w:rsidRDefault="003536FA" w:rsidP="00D956B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1</w:t>
            </w:r>
          </w:p>
        </w:tc>
        <w:tc>
          <w:tcPr>
            <w:tcW w:w="1216" w:type="dxa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20"/>
              </w:rPr>
            </w:pPr>
            <w:r w:rsidRPr="00506BF9">
              <w:rPr>
                <w:rFonts w:ascii="Sylfaen" w:hAnsi="Sylfaen"/>
                <w:sz w:val="20"/>
              </w:rPr>
              <w:t>33111360</w:t>
            </w:r>
          </w:p>
        </w:tc>
        <w:tc>
          <w:tcPr>
            <w:tcW w:w="1330" w:type="dxa"/>
          </w:tcPr>
          <w:p w:rsidR="003536FA" w:rsidRPr="00EC5789" w:rsidRDefault="003536FA">
            <w:r w:rsidRPr="00D07277">
              <w:rPr>
                <w:rFonts w:ascii="Sylfaen" w:hAnsi="Sylfaen"/>
                <w:color w:val="000000"/>
                <w:sz w:val="20"/>
                <w:szCs w:val="20"/>
                <w:lang w:val="hy-AM" w:eastAsia="ru-RU"/>
              </w:rPr>
              <w:t>Շարժական ուլտրաձայնային համակարգ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 w:eastAsia="ru-RU"/>
              </w:rPr>
              <w:t xml:space="preserve"> 1</w:t>
            </w:r>
          </w:p>
        </w:tc>
        <w:tc>
          <w:tcPr>
            <w:tcW w:w="1056" w:type="dxa"/>
          </w:tcPr>
          <w:p w:rsidR="003536FA" w:rsidRDefault="003536FA">
            <w:r w:rsidRPr="008D7386">
              <w:rPr>
                <w:rFonts w:ascii="Sylfaen" w:hAnsi="Sylfaen"/>
                <w:sz w:val="20"/>
                <w:lang w:val="hy-AM"/>
              </w:rPr>
              <w:t>Տես ներքևու</w:t>
            </w:r>
            <w:r w:rsidRPr="008D7386">
              <w:rPr>
                <w:rFonts w:ascii="Sylfaen" w:hAnsi="Sylfaen" w:cs="Calibri"/>
                <w:color w:val="333333"/>
                <w:sz w:val="22"/>
                <w:szCs w:val="22"/>
                <w:lang w:val="hy-AM"/>
              </w:rPr>
              <w:t>մ</w:t>
            </w:r>
          </w:p>
        </w:tc>
        <w:tc>
          <w:tcPr>
            <w:tcW w:w="755" w:type="dxa"/>
          </w:tcPr>
          <w:p w:rsidR="003536FA" w:rsidRDefault="003536FA">
            <w:r w:rsidRPr="00B425A6">
              <w:rPr>
                <w:rFonts w:ascii="Sylfaen" w:hAnsi="Sylfaen"/>
                <w:sz w:val="20"/>
                <w:lang w:val="hy-AM"/>
              </w:rPr>
              <w:t>հատ</w:t>
            </w:r>
          </w:p>
        </w:tc>
        <w:tc>
          <w:tcPr>
            <w:tcW w:w="871" w:type="dxa"/>
          </w:tcPr>
          <w:p w:rsidR="003536FA" w:rsidRPr="00916D21" w:rsidRDefault="003536FA" w:rsidP="00D956B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3689" w:type="dxa"/>
          </w:tcPr>
          <w:p w:rsidR="003536FA" w:rsidRPr="003C5A90" w:rsidRDefault="003536FA">
            <w:pPr>
              <w:rPr>
                <w:lang w:val="hy-AM"/>
              </w:rPr>
            </w:pPr>
            <w:r w:rsidRPr="00CC64ED">
              <w:rPr>
                <w:rFonts w:ascii="Sylfaen" w:hAnsi="Sylfaen"/>
                <w:sz w:val="16"/>
                <w:szCs w:val="16"/>
                <w:lang w:val="hy-AM"/>
              </w:rPr>
              <w:t xml:space="preserve">Ֆինանսական </w:t>
            </w:r>
            <w:r w:rsidRPr="00CC64ED">
              <w:rPr>
                <w:rFonts w:ascii="Sylfaen" w:hAnsi="Sylfaen" w:cs="Calibri"/>
                <w:color w:val="333333"/>
                <w:sz w:val="16"/>
                <w:szCs w:val="16"/>
                <w:lang w:val="hy-AM"/>
              </w:rPr>
              <w:t>միջոցներ նախատեսվելու դեպքում հ</w:t>
            </w:r>
            <w:r w:rsidRPr="00CC64ED">
              <w:rPr>
                <w:rFonts w:ascii="Sylfaen" w:hAnsi="Sylfaen"/>
                <w:sz w:val="16"/>
                <w:szCs w:val="16"/>
                <w:lang w:val="hy-AM"/>
              </w:rPr>
              <w:t>ա</w:t>
            </w:r>
            <w:r w:rsidRPr="00CC64ED">
              <w:rPr>
                <w:rFonts w:ascii="Sylfaen" w:hAnsi="Sylfaen" w:cs="Calibri"/>
                <w:color w:val="333333"/>
                <w:sz w:val="16"/>
                <w:szCs w:val="16"/>
                <w:lang w:val="hy-AM"/>
              </w:rPr>
              <w:t>մաձայնագրի կնքման օրվանից 20 օրվա ընթացում</w:t>
            </w:r>
          </w:p>
        </w:tc>
      </w:tr>
      <w:tr w:rsidR="003536FA" w:rsidRPr="00D57E16" w:rsidTr="003536FA">
        <w:trPr>
          <w:gridAfter w:val="1"/>
          <w:wAfter w:w="21" w:type="dxa"/>
          <w:trHeight w:val="246"/>
        </w:trPr>
        <w:tc>
          <w:tcPr>
            <w:tcW w:w="1006" w:type="dxa"/>
          </w:tcPr>
          <w:p w:rsidR="003536FA" w:rsidRPr="00601258" w:rsidRDefault="003536FA" w:rsidP="00D956B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</w:t>
            </w:r>
          </w:p>
        </w:tc>
        <w:tc>
          <w:tcPr>
            <w:tcW w:w="1216" w:type="dxa"/>
          </w:tcPr>
          <w:p w:rsidR="003536FA" w:rsidRPr="00037087" w:rsidRDefault="003536FA" w:rsidP="00D956B2">
            <w:pPr>
              <w:jc w:val="center"/>
              <w:rPr>
                <w:rFonts w:ascii="Sylfaen" w:hAnsi="Sylfaen"/>
                <w:sz w:val="20"/>
              </w:rPr>
            </w:pPr>
            <w:r w:rsidRPr="00506BF9">
              <w:rPr>
                <w:rFonts w:ascii="Sylfaen" w:hAnsi="Sylfaen"/>
                <w:sz w:val="20"/>
              </w:rPr>
              <w:t>33111360</w:t>
            </w:r>
          </w:p>
        </w:tc>
        <w:tc>
          <w:tcPr>
            <w:tcW w:w="1330" w:type="dxa"/>
          </w:tcPr>
          <w:p w:rsidR="003536FA" w:rsidRPr="00EC5789" w:rsidRDefault="003536FA">
            <w:r w:rsidRPr="00D07277">
              <w:rPr>
                <w:rFonts w:ascii="Sylfaen" w:hAnsi="Sylfaen"/>
                <w:color w:val="000000"/>
                <w:sz w:val="20"/>
                <w:szCs w:val="20"/>
                <w:lang w:val="hy-AM" w:eastAsia="ru-RU"/>
              </w:rPr>
              <w:t>Շարժական ուլտրաձայնային համակարգ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 w:eastAsia="ru-RU"/>
              </w:rPr>
              <w:t xml:space="preserve"> 2</w:t>
            </w:r>
          </w:p>
        </w:tc>
        <w:tc>
          <w:tcPr>
            <w:tcW w:w="1056" w:type="dxa"/>
          </w:tcPr>
          <w:p w:rsidR="003536FA" w:rsidRDefault="003536FA">
            <w:r w:rsidRPr="008D7386">
              <w:rPr>
                <w:rFonts w:ascii="Sylfaen" w:hAnsi="Sylfaen"/>
                <w:sz w:val="20"/>
                <w:lang w:val="hy-AM"/>
              </w:rPr>
              <w:t>Տես ներքևու</w:t>
            </w:r>
            <w:r w:rsidRPr="008D7386">
              <w:rPr>
                <w:rFonts w:ascii="Sylfaen" w:hAnsi="Sylfaen" w:cs="Calibri"/>
                <w:color w:val="333333"/>
                <w:sz w:val="22"/>
                <w:szCs w:val="22"/>
                <w:lang w:val="hy-AM"/>
              </w:rPr>
              <w:t>մ</w:t>
            </w:r>
          </w:p>
        </w:tc>
        <w:tc>
          <w:tcPr>
            <w:tcW w:w="755" w:type="dxa"/>
          </w:tcPr>
          <w:p w:rsidR="003536FA" w:rsidRDefault="003536FA">
            <w:r w:rsidRPr="00B425A6">
              <w:rPr>
                <w:rFonts w:ascii="Sylfaen" w:hAnsi="Sylfaen"/>
                <w:sz w:val="20"/>
                <w:lang w:val="hy-AM"/>
              </w:rPr>
              <w:t>հատ</w:t>
            </w:r>
          </w:p>
        </w:tc>
        <w:tc>
          <w:tcPr>
            <w:tcW w:w="871" w:type="dxa"/>
          </w:tcPr>
          <w:p w:rsidR="003536FA" w:rsidRPr="00916D21" w:rsidRDefault="003536FA" w:rsidP="00D956B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3689" w:type="dxa"/>
          </w:tcPr>
          <w:p w:rsidR="003536FA" w:rsidRPr="003C5A90" w:rsidRDefault="003536FA">
            <w:pPr>
              <w:rPr>
                <w:lang w:val="hy-AM"/>
              </w:rPr>
            </w:pPr>
            <w:r w:rsidRPr="00CC64ED">
              <w:rPr>
                <w:rFonts w:ascii="Sylfaen" w:hAnsi="Sylfaen"/>
                <w:sz w:val="16"/>
                <w:szCs w:val="16"/>
                <w:lang w:val="hy-AM"/>
              </w:rPr>
              <w:t xml:space="preserve">Ֆինանսական </w:t>
            </w:r>
            <w:r w:rsidRPr="00CC64ED">
              <w:rPr>
                <w:rFonts w:ascii="Sylfaen" w:hAnsi="Sylfaen" w:cs="Calibri"/>
                <w:color w:val="333333"/>
                <w:sz w:val="16"/>
                <w:szCs w:val="16"/>
                <w:lang w:val="hy-AM"/>
              </w:rPr>
              <w:t>միջոցներ նախատեսվելու դեպքում հ</w:t>
            </w:r>
            <w:r w:rsidRPr="00CC64ED">
              <w:rPr>
                <w:rFonts w:ascii="Sylfaen" w:hAnsi="Sylfaen"/>
                <w:sz w:val="16"/>
                <w:szCs w:val="16"/>
                <w:lang w:val="hy-AM"/>
              </w:rPr>
              <w:t>ա</w:t>
            </w:r>
            <w:r w:rsidRPr="00CC64ED">
              <w:rPr>
                <w:rFonts w:ascii="Sylfaen" w:hAnsi="Sylfaen" w:cs="Calibri"/>
                <w:color w:val="333333"/>
                <w:sz w:val="16"/>
                <w:szCs w:val="16"/>
                <w:lang w:val="hy-AM"/>
              </w:rPr>
              <w:t>մաձայնագրի կնքման օրվանից 20 օրվա ընթացում</w:t>
            </w:r>
          </w:p>
        </w:tc>
      </w:tr>
      <w:tr w:rsidR="003536FA" w:rsidRPr="00D57E16" w:rsidTr="003536FA">
        <w:trPr>
          <w:gridAfter w:val="1"/>
          <w:wAfter w:w="21" w:type="dxa"/>
          <w:trHeight w:val="246"/>
        </w:trPr>
        <w:tc>
          <w:tcPr>
            <w:tcW w:w="1006" w:type="dxa"/>
          </w:tcPr>
          <w:p w:rsidR="003536FA" w:rsidRPr="00D57E16" w:rsidRDefault="003536FA" w:rsidP="00D956B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</w:t>
            </w:r>
          </w:p>
        </w:tc>
        <w:tc>
          <w:tcPr>
            <w:tcW w:w="1216" w:type="dxa"/>
          </w:tcPr>
          <w:p w:rsidR="003536FA" w:rsidRPr="00D57E16" w:rsidRDefault="003536FA" w:rsidP="00D956B2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506BF9">
              <w:rPr>
                <w:rFonts w:ascii="Sylfaen" w:hAnsi="Sylfaen"/>
                <w:sz w:val="20"/>
              </w:rPr>
              <w:t>33111360</w:t>
            </w:r>
          </w:p>
        </w:tc>
        <w:tc>
          <w:tcPr>
            <w:tcW w:w="1330" w:type="dxa"/>
          </w:tcPr>
          <w:p w:rsidR="003536FA" w:rsidRPr="00EC5789" w:rsidRDefault="003536FA" w:rsidP="006B0052">
            <w:r w:rsidRPr="00D07277">
              <w:rPr>
                <w:rFonts w:ascii="Sylfaen" w:hAnsi="Sylfaen"/>
                <w:color w:val="000000"/>
                <w:sz w:val="20"/>
                <w:szCs w:val="20"/>
                <w:lang w:val="hy-AM" w:eastAsia="ru-RU"/>
              </w:rPr>
              <w:t>Շարժական ուլտրաձայնային համակարգ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 w:eastAsia="ru-RU"/>
              </w:rPr>
              <w:t xml:space="preserve"> 2</w:t>
            </w:r>
          </w:p>
        </w:tc>
        <w:tc>
          <w:tcPr>
            <w:tcW w:w="1056" w:type="dxa"/>
          </w:tcPr>
          <w:p w:rsidR="003536FA" w:rsidRDefault="003536FA" w:rsidP="006B0052">
            <w:r w:rsidRPr="008D7386">
              <w:rPr>
                <w:rFonts w:ascii="Sylfaen" w:hAnsi="Sylfaen"/>
                <w:sz w:val="20"/>
                <w:lang w:val="hy-AM"/>
              </w:rPr>
              <w:t>Տես ներքևու</w:t>
            </w:r>
            <w:r w:rsidRPr="008D7386">
              <w:rPr>
                <w:rFonts w:ascii="Sylfaen" w:hAnsi="Sylfaen" w:cs="Calibri"/>
                <w:color w:val="333333"/>
                <w:sz w:val="22"/>
                <w:szCs w:val="22"/>
                <w:lang w:val="hy-AM"/>
              </w:rPr>
              <w:t>մ</w:t>
            </w:r>
          </w:p>
        </w:tc>
        <w:tc>
          <w:tcPr>
            <w:tcW w:w="755" w:type="dxa"/>
          </w:tcPr>
          <w:p w:rsidR="003536FA" w:rsidRDefault="003536FA" w:rsidP="006B0052">
            <w:r w:rsidRPr="00B425A6">
              <w:rPr>
                <w:rFonts w:ascii="Sylfaen" w:hAnsi="Sylfaen"/>
                <w:sz w:val="20"/>
                <w:lang w:val="hy-AM"/>
              </w:rPr>
              <w:t>հատ</w:t>
            </w:r>
          </w:p>
        </w:tc>
        <w:tc>
          <w:tcPr>
            <w:tcW w:w="871" w:type="dxa"/>
          </w:tcPr>
          <w:p w:rsidR="003536FA" w:rsidRPr="00916D21" w:rsidRDefault="003536FA" w:rsidP="00D956B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3689" w:type="dxa"/>
          </w:tcPr>
          <w:p w:rsidR="003536FA" w:rsidRPr="003C5A90" w:rsidRDefault="003536FA" w:rsidP="006B0052">
            <w:pPr>
              <w:rPr>
                <w:lang w:val="hy-AM"/>
              </w:rPr>
            </w:pPr>
            <w:r w:rsidRPr="00CC64ED">
              <w:rPr>
                <w:rFonts w:ascii="Sylfaen" w:hAnsi="Sylfaen"/>
                <w:sz w:val="16"/>
                <w:szCs w:val="16"/>
                <w:lang w:val="hy-AM"/>
              </w:rPr>
              <w:t xml:space="preserve">Ֆինանսական </w:t>
            </w:r>
            <w:r w:rsidRPr="00CC64ED">
              <w:rPr>
                <w:rFonts w:ascii="Sylfaen" w:hAnsi="Sylfaen" w:cs="Calibri"/>
                <w:color w:val="333333"/>
                <w:sz w:val="16"/>
                <w:szCs w:val="16"/>
                <w:lang w:val="hy-AM"/>
              </w:rPr>
              <w:t>միջոցներ նախատեսվելու դեպքում հ</w:t>
            </w:r>
            <w:r w:rsidRPr="00CC64ED">
              <w:rPr>
                <w:rFonts w:ascii="Sylfaen" w:hAnsi="Sylfaen"/>
                <w:sz w:val="16"/>
                <w:szCs w:val="16"/>
                <w:lang w:val="hy-AM"/>
              </w:rPr>
              <w:t>ա</w:t>
            </w:r>
            <w:r w:rsidRPr="00CC64ED">
              <w:rPr>
                <w:rFonts w:ascii="Sylfaen" w:hAnsi="Sylfaen" w:cs="Calibri"/>
                <w:color w:val="333333"/>
                <w:sz w:val="16"/>
                <w:szCs w:val="16"/>
                <w:lang w:val="hy-AM"/>
              </w:rPr>
              <w:t>մաձայնագրի կնքման օրվանից 20 օրվա ընթացում</w:t>
            </w:r>
          </w:p>
        </w:tc>
      </w:tr>
    </w:tbl>
    <w:p w:rsidR="00D10B0C" w:rsidRPr="003C5A90" w:rsidRDefault="00D10B0C" w:rsidP="00D956B2">
      <w:pPr>
        <w:pStyle w:val="3"/>
        <w:spacing w:line="240" w:lineRule="auto"/>
        <w:jc w:val="left"/>
        <w:rPr>
          <w:rFonts w:ascii="Sylfaen" w:hAnsi="Sylfaen"/>
          <w:b/>
          <w:lang w:val="hy-AM"/>
        </w:rPr>
      </w:pPr>
    </w:p>
    <w:tbl>
      <w:tblPr>
        <w:tblStyle w:val="afe"/>
        <w:tblW w:w="0" w:type="auto"/>
        <w:tblInd w:w="392" w:type="dxa"/>
        <w:tblLayout w:type="fixed"/>
        <w:tblLook w:val="04A0"/>
      </w:tblPr>
      <w:tblGrid>
        <w:gridCol w:w="1417"/>
        <w:gridCol w:w="8513"/>
      </w:tblGrid>
      <w:tr w:rsidR="002D43C9" w:rsidRPr="00D57E16" w:rsidTr="00D57E16">
        <w:tc>
          <w:tcPr>
            <w:tcW w:w="1417" w:type="dxa"/>
          </w:tcPr>
          <w:p w:rsidR="002D43C9" w:rsidRPr="003C5A90" w:rsidRDefault="002D43C9" w:rsidP="00D956B2">
            <w:pPr>
              <w:jc w:val="both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8513" w:type="dxa"/>
          </w:tcPr>
          <w:p w:rsidR="002D43C9" w:rsidRPr="003C5A90" w:rsidRDefault="002D43C9" w:rsidP="00D956B2">
            <w:pPr>
              <w:jc w:val="both"/>
              <w:rPr>
                <w:rFonts w:ascii="Sylfaen" w:hAnsi="Sylfaen"/>
                <w:sz w:val="20"/>
                <w:lang w:val="hy-AM"/>
              </w:rPr>
            </w:pPr>
          </w:p>
        </w:tc>
      </w:tr>
      <w:tr w:rsidR="002D43C9" w:rsidTr="00D57E16">
        <w:tc>
          <w:tcPr>
            <w:tcW w:w="1417" w:type="dxa"/>
          </w:tcPr>
          <w:p w:rsidR="002D43C9" w:rsidRPr="00851866" w:rsidRDefault="00E6353C" w:rsidP="00D956B2">
            <w:pPr>
              <w:jc w:val="both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Շարժական</w:t>
            </w:r>
            <w:r w:rsidR="00D57E1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ուլտրաձայնային</w:t>
            </w:r>
            <w:r w:rsidR="00D57E1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համակարգ</w:t>
            </w:r>
            <w:r w:rsidR="0085186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1</w:t>
            </w:r>
          </w:p>
        </w:tc>
        <w:tc>
          <w:tcPr>
            <w:tcW w:w="8513" w:type="dxa"/>
          </w:tcPr>
          <w:tbl>
            <w:tblPr>
              <w:tblW w:w="13562" w:type="dxa"/>
              <w:tblLayout w:type="fixed"/>
              <w:tblLook w:val="04A0"/>
            </w:tblPr>
            <w:tblGrid>
              <w:gridCol w:w="13562"/>
            </w:tblGrid>
            <w:tr w:rsidR="00E6353C" w:rsidRPr="003536FA" w:rsidTr="00D57E16">
              <w:trPr>
                <w:trHeight w:val="18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val="hy-AM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hy-AM" w:eastAsia="ru-RU"/>
                    </w:rPr>
                    <w:t>Շարժական ուլտրաձայնային համակարգ, համալրված առաջադեմ տեխնոլոգիաներով, ինչպիսիք են ամբողջական թվային լայն դիապազոնի ճառագայթի ձևավորումը, բազմալիքային զուգահեռ մշակումը, գունավոր դոպլերը, ուղղորդված էներգետիկ և սպեկտրալ դոպլերը, հյուսվածքային և զտված հարմոնիկ պատկերավորումները, աղմուկի նվազեցման, տարածական համադրման, տրապեցանման պատկերավորումը։</w:t>
                  </w:r>
                </w:p>
              </w:tc>
            </w:tr>
            <w:tr w:rsidR="00E6353C" w:rsidRPr="003536FA" w:rsidTr="00D57E16">
              <w:trPr>
                <w:trHeight w:val="81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val="hy-AM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hy-AM" w:eastAsia="ru-RU"/>
                    </w:rPr>
                    <w:t>Կիրառման ոլորտներ. Որովայնային, մանկաբարձություն, վահանագեղձ և կրծքագեղձի հետազոտություններ, տրանսկրանիալ, սրտի հետազոտություններ, կմախքամկանային, փոքր մասնիկների և անոթներ դուպլեքս հետազոտություններ:</w:t>
                  </w:r>
                </w:p>
              </w:tc>
            </w:tr>
            <w:tr w:rsidR="00E6353C" w:rsidRPr="003536FA" w:rsidTr="00D57E16">
              <w:trPr>
                <w:trHeight w:val="54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val="hy-AM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hy-AM" w:eastAsia="ru-RU"/>
                    </w:rPr>
                    <w:t>Ցուցադրման էկրան. Բարձր թողունակության գունավոր Հեղուկ-բյուրեղային, ոչ պակաս, քան՝ 15 դույմ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Սկանավորմանմեթոդներ (ոչպակաս)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Էլեկտրոնայինկոնվեքս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Էլեկտրոնայինգծային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Պատկերմանռեժիմներ (ոչպակաս):</w:t>
                  </w:r>
                </w:p>
              </w:tc>
            </w:tr>
            <w:tr w:rsidR="00E6353C" w:rsidRPr="00E6353C" w:rsidTr="00D57E16">
              <w:trPr>
                <w:trHeight w:val="108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2D (B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ռեժիմ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), B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ռեժիմիավտոմատկարգավորում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>, M-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ռեժիմ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իմպուլսևանընդհատալիքայինռեժիմ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PW/CW,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գունավորդոպլեր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(CDI),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հյուսվածքայինևզտվածհարմոնիկռեժիմ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(THI/PHI),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էներգետիկդոպլերևուղղորդվածէներգետիկդոպլերպատկերավորում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(PDI/DPDI),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Հյուսվածք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կախյալպատկերավորում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(TSI),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տրապեցանմանպատկերավորում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>: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Ցուցադրմանռեժիմներիհամակցում.</w:t>
                  </w:r>
                </w:p>
              </w:tc>
            </w:tr>
            <w:tr w:rsidR="00E6353C" w:rsidRPr="00E6353C" w:rsidTr="00D57E16">
              <w:trPr>
                <w:trHeight w:val="54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256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մոխրագույնիմակարդակ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2B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ռեժիմ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4B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ռեժիմ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>, B + CDI, B + PDI, B + M, B + PW, B + CDI + PW, B + PDI + PW, B + CW, B + CDI + CW, B + PDI + CW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Հարմոնիկպատկերավորում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-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բոլորտվիչներիհետակտիվացմանհնարավորություն</w:t>
                  </w:r>
                </w:p>
              </w:tc>
            </w:tr>
            <w:tr w:rsidR="00E6353C" w:rsidRPr="00E6353C" w:rsidTr="00D57E16">
              <w:trPr>
                <w:trHeight w:val="54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Յուրաքանչյուրտվիչիևսկանավորմանյուրաքանչյուրռեժիմիհամարոչպակաս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քաներեքընտրովիհաճախականություններ</w:t>
                  </w:r>
                </w:p>
              </w:tc>
            </w:tr>
            <w:tr w:rsidR="00E6353C" w:rsidRPr="00E6353C" w:rsidTr="00D57E16">
              <w:trPr>
                <w:trHeight w:val="54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Անհատականռեժիմներումպատկերիստացմանալգորիթմիօպտիմալացմանևաղմուկինվազեցմանհնարավորություն</w:t>
                  </w:r>
                </w:p>
              </w:tc>
            </w:tr>
            <w:tr w:rsidR="00E6353C" w:rsidRPr="00E6353C" w:rsidTr="00D57E16">
              <w:trPr>
                <w:trHeight w:val="54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Անատոմիականկառուցվածքներիհայտնաբերումըբարելավելուհամարօպտիմալացմանառկայություն</w:t>
                  </w:r>
                </w:p>
              </w:tc>
            </w:tr>
            <w:tr w:rsidR="00E6353C" w:rsidRPr="00E6353C" w:rsidTr="00D57E16">
              <w:trPr>
                <w:trHeight w:val="54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lastRenderedPageBreak/>
                    <w:t>Տրապեցանմանպատկերավորումբոլորգծայինտվիչներիօգնությամբ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կրծքագեղձի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անոթների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կմախքա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մկանայինևվահանագեղձիպատկերովորմանռեժիմներումկիրառմանհամար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Տվիչիմիաժամանակմիացմանհամարակտիվկոնեկտոր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ոչպակաս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քան՝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3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Պատկերիձևաչափը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Ամբողջական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բաժանված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բազմակի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ձախ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/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աջ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վերև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/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ներքևիպատկերավորում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B ռեժիմ.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Ուլտրաձայնիուժեղացում՝ կարգավորվող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Խորությունը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ոչպակաս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քան՝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40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սմ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Պատկերիխոշորացում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ոչպակասքան՝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10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անգամ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Դինամիկտիրույթը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ոչպակաս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քան՝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180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դբ</w:t>
                  </w:r>
                </w:p>
              </w:tc>
            </w:tr>
            <w:tr w:rsidR="00E6353C" w:rsidRPr="00E6353C" w:rsidTr="00D57E16">
              <w:trPr>
                <w:trHeight w:val="54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Հյուսվածքայինպատկերավորմանօպտիմիզացիայիառնվազն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4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տեսակ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օրինակ՝ճարպ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մկան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հեղուկ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նորմալ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Ավտոմատօպտիմալացմանառկայություն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Իմպուլս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ալիքայինռեժիմումարագությանմիջակայք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ոչպակաս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քան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0,01-12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/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վ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Դիրքիևծավալիկարգավորումիմպուլսալիքայինդոպլերիհամար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ոչպակաս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քան՝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0,8-20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մմ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Անընդհատալիքայինդոպլերռեժիմումարագությանմիջակայք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ոչպակաս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քան՝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0,01-40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/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վ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Չափումներևհաշվետվություններ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Բոլորստանդարտները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B, M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ևդոպլերռեժիմներում</w:t>
                  </w:r>
                </w:p>
              </w:tc>
            </w:tr>
            <w:tr w:rsidR="00E6353C" w:rsidRPr="00E6353C" w:rsidTr="00D57E16">
              <w:trPr>
                <w:trHeight w:val="108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Որովայնիխոռոչ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կրծքագեղձ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սրտաբանություն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գինեկոլոգիա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մանկաբարձական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մանկաբուժական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փոքրմասեր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վահանագեղձ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տրանսկրանիալ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անոթային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ստանդարտկենսաչափությանհաշվետվություններևօգտագործողիկողմիցընտրովիհաշվետվություններ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բոլորհաշվետվություններըավտոմատկերպովպահվումենհամակարգում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Առնվազն 2 ժամավտոնոմաշխատանք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Էլեկտրաէներգիայիսնուցումը `220Վ / 50Հց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Տվիչներիլրակազմ.</w:t>
                  </w:r>
                </w:p>
              </w:tc>
            </w:tr>
            <w:tr w:rsidR="00E6353C" w:rsidRPr="00E6353C" w:rsidTr="00D57E16">
              <w:trPr>
                <w:trHeight w:val="54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Էլեկտրոնայինկոնվեքս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Հաճախականությունը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ստորինը՝ոչավել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քան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1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Մհց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վերինը՝ոչպակասքան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7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ՄՀց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Բացվածքը՝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50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իցոչպակաս</w:t>
                  </w:r>
                </w:p>
              </w:tc>
            </w:tr>
            <w:tr w:rsidR="00E6353C" w:rsidRPr="00E6353C" w:rsidTr="00D57E16">
              <w:trPr>
                <w:trHeight w:val="54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Էլեկտրոնայինգծային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Հաճախականությունը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ստորինը՝ոչավել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քան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4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Մհց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վերինը՝ոչպակասքան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16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ՄՀց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Բացվածքը՝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46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մմ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իցոչպակաս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Երաշխիք՝ոչպակաս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քան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12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ամիս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Համակարգիկարգաբերումևուսուցումսերտիֆիկացվածմասնագետիկողմից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rPr>
                      <w:rFonts w:ascii="Sylfaen" w:hAnsi="Sylfaen"/>
                      <w:color w:val="222222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222222"/>
                      <w:sz w:val="20"/>
                      <w:szCs w:val="20"/>
                      <w:lang w:val="ru-RU" w:eastAsia="ru-RU"/>
                    </w:rPr>
                    <w:t>Սարքըպետքէլինինոր</w:t>
                  </w:r>
                  <w:r w:rsidRPr="009866AF">
                    <w:rPr>
                      <w:rFonts w:ascii="Sylfaen" w:hAnsi="Sylfaen"/>
                      <w:color w:val="222222"/>
                      <w:sz w:val="20"/>
                      <w:szCs w:val="20"/>
                      <w:lang w:eastAsia="ru-RU"/>
                    </w:rPr>
                    <w:t xml:space="preserve">, </w:t>
                  </w:r>
                  <w:r w:rsidRPr="00E6353C">
                    <w:rPr>
                      <w:rFonts w:ascii="Sylfaen" w:hAnsi="Sylfaen"/>
                      <w:color w:val="222222"/>
                      <w:sz w:val="20"/>
                      <w:szCs w:val="20"/>
                      <w:lang w:val="ru-RU" w:eastAsia="ru-RU"/>
                    </w:rPr>
                    <w:t>չօգտագործված</w:t>
                  </w:r>
                  <w:r w:rsidRPr="009866AF">
                    <w:rPr>
                      <w:rFonts w:ascii="Sylfaen" w:hAnsi="Sylfaen"/>
                      <w:color w:val="222222"/>
                      <w:sz w:val="20"/>
                      <w:szCs w:val="20"/>
                      <w:lang w:eastAsia="ru-RU"/>
                    </w:rPr>
                    <w:t>: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6353C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 w:eastAsia="ru-RU"/>
                    </w:rPr>
                    <w:t>Պարագաներ:</w:t>
                  </w:r>
                </w:p>
              </w:tc>
            </w:tr>
            <w:tr w:rsidR="00E6353C" w:rsidRPr="00E6353C" w:rsidTr="00D57E16">
              <w:trPr>
                <w:trHeight w:val="54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Հավաքածուններառումէբոլորանհրաժեշտլրացուցիչպարագաները</w:t>
                  </w: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`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սարքավորոմանամբողջականգործարկմանհամար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E6353C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 w:eastAsia="ru-RU"/>
                    </w:rPr>
                    <w:t>Ստանդարտներ</w:t>
                  </w:r>
                  <w:r w:rsidRPr="009866AF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 w:rsidRPr="00E6353C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 w:eastAsia="ru-RU"/>
                    </w:rPr>
                    <w:t>փաստաթղթայինապացույց</w:t>
                  </w:r>
                  <w:r w:rsidRPr="009866AF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 w:rsidRPr="00E6353C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val="ru-RU" w:eastAsia="ru-RU"/>
                    </w:rPr>
                    <w:t>վկայականներիպատճեն</w:t>
                  </w:r>
                  <w:r w:rsidRPr="009866AF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):</w:t>
                  </w:r>
                </w:p>
              </w:tc>
            </w:tr>
            <w:tr w:rsidR="00E6353C" w:rsidRPr="00E6353C" w:rsidTr="00D57E16">
              <w:trPr>
                <w:trHeight w:val="290"/>
              </w:trPr>
              <w:tc>
                <w:tcPr>
                  <w:tcW w:w="1356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E6353C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ISO13485 կամհամարժեք</w:t>
                  </w:r>
                </w:p>
              </w:tc>
            </w:tr>
            <w:tr w:rsidR="00E6353C" w:rsidRPr="00E6353C" w:rsidTr="00D57E16">
              <w:trPr>
                <w:trHeight w:val="630"/>
              </w:trPr>
              <w:tc>
                <w:tcPr>
                  <w:tcW w:w="135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val="hy-AM" w:eastAsia="ru-RU"/>
                    </w:rPr>
                  </w:pP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CE mark (93/42 / directive) 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val="ru-RU" w:eastAsia="ru-RU"/>
                    </w:rPr>
                    <w:t>կամ</w:t>
                  </w:r>
                  <w:r w:rsidRPr="00E6353C">
                    <w:rPr>
                      <w:rFonts w:ascii="Sylfaen" w:hAnsi="Sylfaen"/>
                      <w:color w:val="000000"/>
                      <w:sz w:val="20"/>
                      <w:szCs w:val="20"/>
                      <w:lang w:eastAsia="ru-RU"/>
                    </w:rPr>
                    <w:t xml:space="preserve"> FDA</w:t>
                  </w:r>
                </w:p>
                <w:p w:rsidR="00E6353C" w:rsidRPr="00E6353C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val="hy-AM" w:eastAsia="ru-RU"/>
                    </w:rPr>
                  </w:pPr>
                </w:p>
              </w:tc>
            </w:tr>
          </w:tbl>
          <w:p w:rsidR="002D43C9" w:rsidRDefault="002D43C9" w:rsidP="00D956B2">
            <w:pPr>
              <w:jc w:val="both"/>
              <w:rPr>
                <w:rFonts w:ascii="Sylfaen" w:hAnsi="Sylfaen"/>
                <w:sz w:val="20"/>
              </w:rPr>
            </w:pPr>
          </w:p>
        </w:tc>
      </w:tr>
      <w:tr w:rsidR="00E6353C" w:rsidRPr="00E6353C" w:rsidTr="00D57E16">
        <w:tc>
          <w:tcPr>
            <w:tcW w:w="1417" w:type="dxa"/>
            <w:vAlign w:val="center"/>
          </w:tcPr>
          <w:p w:rsidR="00E6353C" w:rsidRPr="00851866" w:rsidRDefault="00E6353C" w:rsidP="00E6353C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 </w:t>
            </w:r>
            <w:r w:rsidRPr="00987C3F">
              <w:rPr>
                <w:rFonts w:ascii="Sylfaen" w:hAnsi="Sylfaen"/>
                <w:color w:val="000000"/>
                <w:sz w:val="20"/>
                <w:szCs w:val="20"/>
              </w:rPr>
              <w:t>Շարժական</w:t>
            </w:r>
            <w:r w:rsidR="00D57E1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987C3F">
              <w:rPr>
                <w:rFonts w:ascii="Sylfaen" w:hAnsi="Sylfaen"/>
                <w:color w:val="000000"/>
                <w:sz w:val="20"/>
                <w:szCs w:val="20"/>
              </w:rPr>
              <w:t>ուլտրաձայնային</w:t>
            </w:r>
            <w:r w:rsidR="00D57E1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987C3F">
              <w:rPr>
                <w:rFonts w:ascii="Sylfaen" w:hAnsi="Sylfaen"/>
                <w:color w:val="000000"/>
                <w:sz w:val="20"/>
                <w:szCs w:val="20"/>
              </w:rPr>
              <w:t>համակարգ</w:t>
            </w:r>
            <w:r w:rsidR="00851866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2</w:t>
            </w:r>
          </w:p>
        </w:tc>
        <w:tc>
          <w:tcPr>
            <w:tcW w:w="8513" w:type="dxa"/>
            <w:vAlign w:val="center"/>
          </w:tcPr>
          <w:tbl>
            <w:tblPr>
              <w:tblW w:w="9800" w:type="dxa"/>
              <w:tblLayout w:type="fixed"/>
              <w:tblLook w:val="04A0"/>
            </w:tblPr>
            <w:tblGrid>
              <w:gridCol w:w="9800"/>
            </w:tblGrid>
            <w:tr w:rsidR="00E6353C" w:rsidRPr="003536FA" w:rsidTr="00D57E16">
              <w:trPr>
                <w:trHeight w:val="135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val="hy-AM"/>
                    </w:rPr>
                    <w:t>Շարժական ուլտրաձայնային համակարգ, համալրված առաջադեմ տեխնոլոգիաներով, ինչպիսիք են ամբողջական թվային լայն դիապազոնի ճառագայթի ձևավորումը, բազմալիքային զուգահեռ մշակումը, գունավոր դոպլերը, ուղղորդված էներգետիկ և սպեկտրալ դոպլերը, հյուսվածքային և զտված հարմոնիկ պատկերավորումները, աղմուկի նվազեցման, տարածական համադրման, տրապեցանման պատկերավորումը։</w:t>
                  </w:r>
                </w:p>
              </w:tc>
            </w:tr>
            <w:tr w:rsidR="00E6353C" w:rsidRPr="003536FA" w:rsidTr="00D57E16">
              <w:trPr>
                <w:trHeight w:val="81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val="hy-AM"/>
                    </w:rPr>
                    <w:t>Կիրառման ոլորտներ. Որովայնային, մանկաբարձություն, վահանագեղձ և կրծքագեղձի հետազոտություններ, տրանսկրանիալ, սրտի հետազոտություններ, կմախքամկանային, փոքր մասնիկների և անոթներ դուպլեքս հետազոտություններ:</w:t>
                  </w:r>
                </w:p>
              </w:tc>
            </w:tr>
            <w:tr w:rsidR="00E6353C" w:rsidRPr="003536FA" w:rsidTr="00D57E16">
              <w:trPr>
                <w:trHeight w:val="54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66A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  <w:lang w:val="hy-AM"/>
                    </w:rPr>
                  </w:pPr>
                  <w:r w:rsidRPr="009866AF">
                    <w:rPr>
                      <w:rFonts w:ascii="Sylfaen" w:hAnsi="Sylfaen"/>
                      <w:color w:val="000000"/>
                      <w:sz w:val="20"/>
                      <w:szCs w:val="20"/>
                      <w:lang w:val="hy-AM"/>
                    </w:rPr>
                    <w:t>Ցուցադրման էկրան. Բարձր թողունակության գունավոր Հեղուկ-բյուրեղային, ոչ պակաս, քան՝ 15 դույմ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Սկանավորմանմեթոդներ (ոչպակաս)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Էլեկտրոնայինկոնվեքս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Էլեկտրոնայինգծային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Էլեկտրոնայինսրտաբանականֆազային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Պատկերմանռեժիմներ (ոչպակաս):</w:t>
                  </w:r>
                </w:p>
              </w:tc>
            </w:tr>
            <w:tr w:rsidR="00E6353C" w:rsidRPr="00987C3F" w:rsidTr="00D57E16">
              <w:trPr>
                <w:trHeight w:val="108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lastRenderedPageBreak/>
                    <w:t>2D (B ռեժիմ), B ռեժիմիավտոմատկարգավորում, M-ռեժիմ, իմպուլս և անընդհատալիքայինռեժիմ PW/CW, գունավորդոպլեր (CDI), հյուսվածքային և զտվածհարմոնիկռեժիմ (THI/PHI), էներգետիկդոպլեր և ուղղորդվածէներգետիկդոպլերպատկերավորում (PDI/DPDI), Հյուսվածք-կախյալպատկերավորում (TSI), տրապեցանմանպատկերավորում: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Ցուցադրմանռեժիմներիհամակցում.</w:t>
                  </w:r>
                </w:p>
              </w:tc>
            </w:tr>
            <w:tr w:rsidR="00E6353C" w:rsidRPr="00987C3F" w:rsidTr="00D57E16">
              <w:trPr>
                <w:trHeight w:val="54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256 մոխրագույնիմակարդակ, 2B ռեժիմ, 4B ռեժիմ, B + CDI, B + PDI, B + M, B + PW, B + CDI + PW, B + PDI + PW, B + CW, B + CDI + CW, B + PDI + CW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Հարմոնիկպատկերավորում - բոլորտվիչներիհետակտիվացմանհնարավորություն</w:t>
                  </w:r>
                </w:p>
              </w:tc>
            </w:tr>
            <w:tr w:rsidR="00E6353C" w:rsidRPr="00987C3F" w:rsidTr="00D57E16">
              <w:trPr>
                <w:trHeight w:val="54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Յուրաքանչյուրտվիչի և սկանավորմանյուրաքանչյուրռեժիմիհամարոչպակաս, քաներեքընտրովիհաճախականություններ</w:t>
                  </w:r>
                </w:p>
              </w:tc>
            </w:tr>
            <w:tr w:rsidR="00E6353C" w:rsidRPr="00987C3F" w:rsidTr="00D57E16">
              <w:trPr>
                <w:trHeight w:val="54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Անհատականռեժիմներումպատկերիստացմանալգորիթմիօպտիմալացման և աղմուկինվազեցմանհնարավորություն</w:t>
                  </w:r>
                </w:p>
              </w:tc>
            </w:tr>
            <w:tr w:rsidR="00E6353C" w:rsidRPr="00987C3F" w:rsidTr="00D57E16">
              <w:trPr>
                <w:trHeight w:val="54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Անատոմիականկառուցվածքներիհայտնաբերումըբարելավելուհամարօպտիմալացմանառկայություն</w:t>
                  </w:r>
                </w:p>
              </w:tc>
            </w:tr>
            <w:tr w:rsidR="00E6353C" w:rsidRPr="00987C3F" w:rsidTr="00D57E16">
              <w:trPr>
                <w:trHeight w:val="54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Տրապեցանմանպատկերավորումբոլորգծայինտվիչներիօգնությամբ, կրծքագեղձի, անոթների, կմախքա-մկանային և վահանագեղձիպատկերովորմանռեժիմներումկիրառմանհամար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Տվիչիմիաժամանակմիացմանհամարակտիվկոնեկտոր, ոչպակաս, քան՝ 3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Պատկերիձևաչափը. Ամբողջական, բաժանված, բազմակի, ձախ / աջ, վերև / ներքևիպատկերավորում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B ռեժիմ.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Ուլտրաձայնիուժեղացում՝ կարգավորվող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Խորությունը, ոչպակաս, քան՝ 40 սմ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Պատկերիխոշորացում, ոչպակասքան՝ 10 անգամ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Դինամիկտիրույթը, ոչպակաս, քան՝ 180 դբ</w:t>
                  </w:r>
                </w:p>
              </w:tc>
            </w:tr>
            <w:tr w:rsidR="00E6353C" w:rsidRPr="00987C3F" w:rsidTr="00D57E16">
              <w:trPr>
                <w:trHeight w:val="54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Հյուսվածքայինպատկերավորմանօպտիմիզացիայիառնվազն 4 տեսակ (օրինակ ՝ ճարպ, մկան, հեղուկ, նորմալ)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Ավտոմատօպտիմալացմանառկայություն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Իմպուլս-ալիքայինռեժիմումարագությանմիջակայք, ոչպակաս, քան 0,01-12 մ / վ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Դիրքի և ծավալիկարգավորումիմպուլսալիքայինդոպլերիհամար, ոչպակաս, քան՝ 0,8-20 մմ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Անընդհատալիքայինդոպլերռեժիմումարագությանմիջակայք, ոչպակաս, քան՝ 0,01-40 մ / վ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Չափումներ և հաշվետվություններ. Բոլորստանդարտները B, M և դոպլերռեժիմներում</w:t>
                  </w:r>
                </w:p>
              </w:tc>
            </w:tr>
            <w:tr w:rsidR="00E6353C" w:rsidRPr="00987C3F" w:rsidTr="00D57E16">
              <w:trPr>
                <w:trHeight w:val="108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Որովայնիխոռոչ, կրծքագեղձ, սրտաբանություն, գինեկոլոգիա, մանկաբարձական, մանկաբուժական, փոքրմասեր, վահանագեղձ, տրանսկրանիալ, անոթային, ստանդարտկենսաչափությանհաշվետվություններ և օգտագործողիկողմիցընտրովիհաշվետվություններ, բոլորհաշվետվություններըավտոմատկերպովպահվումենհամակարգում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Առնվազն 2 ժամավտոնոմաշխատանք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Էլեկտրաէներգիայիսնուցումը `220Վ / 50Հց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Տվիչներիլրակազմ.</w:t>
                  </w:r>
                </w:p>
              </w:tc>
            </w:tr>
            <w:tr w:rsidR="00E6353C" w:rsidRPr="00987C3F" w:rsidTr="00D57E16">
              <w:trPr>
                <w:trHeight w:val="54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Էլեկտրոնայինկոնվեքս. Հաճախականությունը, ստորինը՝ ոչավել, քան 1 Մհց, վերինը՝ ոչպակասքան 7 ՄՀց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Բացվածքը ՝ 50 մմ-իցոչպակաս</w:t>
                  </w:r>
                </w:p>
              </w:tc>
            </w:tr>
            <w:tr w:rsidR="00E6353C" w:rsidRPr="00987C3F" w:rsidTr="00D57E16">
              <w:trPr>
                <w:trHeight w:val="54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Էլեկտրոնայինգծային. Հաճախականությունը, ստորինը՝ ոչավել, քան 4 Մհց, վերինը՝ ոչպակասքան 16 ՄՀց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Բացվածքը՝ 46 մմ-իցոչպակաս</w:t>
                  </w:r>
                </w:p>
              </w:tc>
            </w:tr>
            <w:tr w:rsidR="00E6353C" w:rsidRPr="00987C3F" w:rsidTr="00D57E16">
              <w:trPr>
                <w:trHeight w:val="54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Էլեկտրոնայինֆազայինսրտաբանականտվիչ</w:t>
                  </w:r>
                  <w:r w:rsidRPr="00987C3F">
                    <w:rPr>
                      <w:rFonts w:ascii="MS Mincho" w:eastAsia="MS Mincho" w:hAnsi="MS Mincho" w:cs="MS Mincho"/>
                      <w:color w:val="000000"/>
                      <w:sz w:val="20"/>
                      <w:szCs w:val="20"/>
                    </w:rPr>
                    <w:t>․</w:t>
                  </w:r>
                  <w:r w:rsidRPr="00987C3F">
                    <w:rPr>
                      <w:rFonts w:ascii="Sylfaen" w:hAnsi="Sylfaen" w:cs="Sylfaen"/>
                      <w:color w:val="000000"/>
                      <w:sz w:val="20"/>
                      <w:szCs w:val="20"/>
                    </w:rPr>
                    <w:t>Հաճախականությունը, ստորինը՝ ոչավել, քան 1 Մհց,</w:t>
                  </w: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վերինը՝ ոչպակասքան 6 ՄՀց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Բացվածքը՝ 90 աստիճան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Երաշխիք ՝ ոչպակաս, քան 12 ամիս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Համակարգիկարգաբերում և ուսուցումսերտիֆիկացվածմասնագետիկողմից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222222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222222"/>
                      <w:sz w:val="20"/>
                      <w:szCs w:val="20"/>
                    </w:rPr>
                    <w:t>Սարքըպետք է լինինոր, չօգտագործված: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Պարագաներ:</w:t>
                  </w:r>
                </w:p>
              </w:tc>
            </w:tr>
            <w:tr w:rsidR="00E6353C" w:rsidRPr="00987C3F" w:rsidTr="00D57E16">
              <w:trPr>
                <w:trHeight w:val="54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jc w:val="both"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Հավաքածուններառում է բոլորանհրաժեշտլրացուցիչպարագաները `սարքավորոմանամբողջականգործարկմանհամար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Ստանդարտներ (փաստաթղթայինապացույց (վկայականներիպատճեն):</w:t>
                  </w:r>
                </w:p>
              </w:tc>
            </w:tr>
            <w:tr w:rsidR="00E6353C" w:rsidRPr="00987C3F" w:rsidTr="00D57E16">
              <w:trPr>
                <w:trHeight w:val="290"/>
              </w:trPr>
              <w:tc>
                <w:tcPr>
                  <w:tcW w:w="980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ISO13485 կամհամարժեք</w:t>
                  </w:r>
                </w:p>
              </w:tc>
            </w:tr>
            <w:tr w:rsidR="00E6353C" w:rsidRPr="00987C3F" w:rsidTr="00D57E16">
              <w:trPr>
                <w:trHeight w:val="630"/>
              </w:trPr>
              <w:tc>
                <w:tcPr>
                  <w:tcW w:w="980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6353C" w:rsidRPr="00987C3F" w:rsidRDefault="00E6353C" w:rsidP="00E6353C">
                  <w:pPr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r w:rsidRPr="00987C3F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lastRenderedPageBreak/>
                    <w:t>CE mark (93/42 / directive) կամ FDA</w:t>
                  </w:r>
                </w:p>
              </w:tc>
            </w:tr>
          </w:tbl>
          <w:p w:rsidR="00E6353C" w:rsidRPr="00987C3F" w:rsidRDefault="00E6353C" w:rsidP="00E6353C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D57E16" w:rsidRPr="003536FA" w:rsidTr="00D57E16">
        <w:tc>
          <w:tcPr>
            <w:tcW w:w="1417" w:type="dxa"/>
            <w:vAlign w:val="center"/>
          </w:tcPr>
          <w:p w:rsidR="00D57E16" w:rsidRPr="00D57E16" w:rsidRDefault="00D57E16" w:rsidP="00E6353C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987C3F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Շարժական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987C3F">
              <w:rPr>
                <w:rFonts w:ascii="Sylfaen" w:hAnsi="Sylfaen"/>
                <w:color w:val="000000"/>
                <w:sz w:val="20"/>
                <w:szCs w:val="20"/>
              </w:rPr>
              <w:t>ուլտրաձայնային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987C3F">
              <w:rPr>
                <w:rFonts w:ascii="Sylfaen" w:hAnsi="Sylfaen"/>
                <w:color w:val="000000"/>
                <w:sz w:val="20"/>
                <w:szCs w:val="20"/>
              </w:rPr>
              <w:t>համակարգ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3" w:type="dxa"/>
            <w:vAlign w:val="center"/>
          </w:tcPr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1.1.1 Կիրառման ոլորտ, անատոմիա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Որովայնային, գինեկոլոգիա, մանկաբարձություն, սրտային, մանկական, անոթային, գլխային,  կմախքամկանային, օրթոպեդիկ, նյարդաբանություն, տրանսկրանյալ, մանր օրգանների և ուռոլոգիա։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1.1.2 Կարգավորումներ արտահանման/ներմուծման կարգավորումներ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Պատկերի կարգավորում, չափումների կարգավորում, զննման կարգավորում։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1.1.3 Համակարգի միացում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Անջատումից հետո միացում ≤30 վայրկյան,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Սպասման ռեժիմի միացում ≤5 վայրկյան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1.1.4 Լեզուներ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Անգլերեն / Ռուսերեն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1.1.5 Մոնիտոր, առնվազն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15" բարձր թույլտվությամբ էկրան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Թողունակությունը՝ 1024×768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60° կարգավորելի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1.1.6 Կառավարման վահանակ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Ինտերակտիվ լույսով ստեղնաշար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Սիլիկոնե կոճակներով տառա-թվային ստեղնաշար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8-սեգմենտային TGC կարգավորում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1.1.7 Տվիչների միացումներ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Առնվազն 3 ունիվերսալ միացման պորտ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1.1.8 Համակարգի հզորության միջակայք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20Վ – 220Վ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1.2 Տվիչների պարամետրեր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1.2.1 Տվիչների տեսակները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Գծային, կոնվեքս, ֆազային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1.2.2 Բիոպսիայի ուղեցույց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Առկա է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1.2.3 Գծային տվիչ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Քանակ՝ 1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Էլաստոգրաֆիայի հնարավորություն՝ 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առկա է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Հաճախականություն՝ 4–16 MHz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Էլեմենտների քանակ՝ առնվազն 128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Ապերտուրան՝ առնվազն 52.4 մմ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4 Կոնվեքս տվիչ՝ 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1հատ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Հաճախականություն՝ 1-7 MHz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Էլեմենտների քանակ՝ առնվազն 128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Ապերտուրան՝ առնվազն 50 մմ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5 Ֆազային տվիչ՝ 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1հատ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Հաճախականություն՝ 1-6 MHz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Էլեմենտների քանակ՝ առնվազն 64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Ապերտուրան՝ առնվազն 36 մմ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FOV` 90</w:t>
            </w:r>
            <w:r w:rsidRPr="00D57E16">
              <w:rPr>
                <w:rFonts w:ascii="Sylfaen" w:hAnsi="Sylfaen"/>
                <w:sz w:val="20"/>
                <w:szCs w:val="20"/>
                <w:vertAlign w:val="superscript"/>
                <w:lang w:val="hy-AM"/>
              </w:rPr>
              <w:t>0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Պետք է հնարավորություն ունենալ օգտագործել Bi-plane (convex &amp; covex) տվիչ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 Պատկերային ռեժիմ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2.1.1 Հիմնական պատկերային ռեժիմներ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B ռեժիմ, B/B ռեժիմ, բազմակի B, B/M ռեժիմ, M ռեժիմ, գույնի արագություն/շեղում, հզորություն/ուղղորդված հզորություն, PW, HPRF, THI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2.1.2 Հատուկ պատկերային ռեժիմներ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Սեղանաձև պատկերում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Գծային տվիչների դոպլերային պատկերում (B, գունային հոսք, անկախ PW-ից)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ExFOV convex տվիչի համար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2.1.3 Լրացուցիչ պատկերային ռեժիմներ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Freehand 3D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4D պատկերում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TDI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lastRenderedPageBreak/>
              <w:t>2.1.4 Ծրագրային ռեժիմներ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Դուպլեքս, Triplex, Time Line ցուցադրում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2.1.5 B/C ռեժիմ էկրանի բաժանում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Բաժանված էկրան՝ երկու ուղիղ սկանավորված պատկերներ կողք կողքի ցուցադրելու համար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2.1.6 LGC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8-սեգմենտային LGC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2.1.7 Միջին գծի ցուցիչ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Առկա է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2.1.8 Էլաստոգրաֆիա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Առկա է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2.1.9 Կոնտրաստային ուժեղացված ուլտրաձայնային կարգավորում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Առկա է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2.2 B/M պատկերային պարամետրեր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2.2.1 Սենսորի հզորություն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B/M ≥100dB, 2dB քայլ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2.2.2 Գծի հստակություն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L/M/H/UH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2.2.3 Ֆոկուսային խորություն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≥ 16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2.2.4 Ֆոկուսների թիվ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≥ 4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2.2.5 STC/TGC մակարդակներ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≥ 8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2.2.6 Մոխրագույն երանգներ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≥ 256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7 Առավելագույն խորություն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≥ 38,8սմ, կախված տվիչից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8 B կադրերի հաճախականություն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Մինչև 400 կադր/վրկ, կախված տվիչից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9 Մեծացում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≥ 10X, կարգավորելի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10 Հետմշակում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U/D շրջում, L/R շրջում Dual Live, Պտտում, LGC, Specle աղմուկի նվազեցում, Դինամիկ տիրույթ, Մոխրագույն քարտեզ, Գունավոր քարտեզ, H scale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2.3 Հյուսվածքային դոպլերոգրաֆիա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2.3.1 Պատկերի ռեժիմներ, առնվազն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TVI, TEI, TVD, TVM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</w:rPr>
              <w:t>2.3.2 Գունայինքարտեզ, տեսակներ</w:t>
            </w:r>
            <w:r w:rsidRPr="00D57E16">
              <w:rPr>
                <w:rFonts w:ascii="Sylfaen" w:hAnsi="Sylfaen"/>
                <w:sz w:val="20"/>
                <w:szCs w:val="20"/>
              </w:rPr>
              <w:br/>
              <w:t>10 տեսակ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</w:rPr>
              <w:t xml:space="preserve">2.3.3 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Պատկերի մշակում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</w:rPr>
              <w:t>, տեսակներ</w:t>
            </w:r>
            <w:r w:rsidRPr="00D57E16">
              <w:rPr>
                <w:rFonts w:ascii="Sylfaen" w:hAnsi="Sylfaen"/>
                <w:sz w:val="20"/>
                <w:szCs w:val="20"/>
              </w:rPr>
              <w:br/>
              <w:t>Scale, Tissue State, WF, Invert, Packet Size, frequency, Priority, Baseline, Line Density, Dual Live, IP, Map, B/C Align, Focus Position, A power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</w:rPr>
              <w:t>2.3.4 Հ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ետմշակում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</w:rPr>
              <w:t>, տեսակներ</w:t>
            </w:r>
            <w:r w:rsidRPr="00D57E16">
              <w:rPr>
                <w:rFonts w:ascii="Sylfaen" w:hAnsi="Sylfaen"/>
                <w:sz w:val="20"/>
                <w:szCs w:val="20"/>
              </w:rPr>
              <w:br/>
              <w:t>B Display, Map, Baseline, Invert, Dual Live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</w:rPr>
              <w:t>2.4 3D / 4D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</w:rPr>
              <w:t>2.4.1 Ցուցադրմանձևաչափեր, տեսակներ</w:t>
            </w:r>
            <w:r w:rsidRPr="00D57E16">
              <w:rPr>
                <w:rFonts w:ascii="Sylfaen" w:hAnsi="Sylfaen"/>
                <w:sz w:val="20"/>
                <w:szCs w:val="20"/>
              </w:rPr>
              <w:br/>
              <w:t>Մ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իայնակ</w:t>
            </w:r>
            <w:r w:rsidRPr="00D57E16">
              <w:rPr>
                <w:rFonts w:ascii="Sylfaen" w:hAnsi="Sylfaen"/>
                <w:sz w:val="20"/>
                <w:szCs w:val="20"/>
              </w:rPr>
              <w:t>, Ե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րկ</w:t>
            </w:r>
            <w:r w:rsidRPr="00D57E16">
              <w:rPr>
                <w:rFonts w:ascii="Sylfaen" w:hAnsi="Sylfaen"/>
                <w:sz w:val="20"/>
                <w:szCs w:val="20"/>
              </w:rPr>
              <w:t>ակի, Քառակի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</w:rPr>
              <w:t>2.4.2 Գունայինքարտեզ, տեսակներ</w:t>
            </w:r>
            <w:r w:rsidRPr="00D57E16">
              <w:rPr>
                <w:rFonts w:ascii="Sylfaen" w:hAnsi="Sylfaen"/>
                <w:sz w:val="20"/>
                <w:szCs w:val="20"/>
              </w:rPr>
              <w:br/>
              <w:t>25 տեսակ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</w:rPr>
              <w:t xml:space="preserve">2.4.3 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Մատնանշման մեթոդներ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</w:rPr>
              <w:t>, տեսակներ</w:t>
            </w:r>
            <w:r w:rsidRPr="00D57E16">
              <w:rPr>
                <w:rFonts w:ascii="Sylfaen" w:hAnsi="Sylfaen"/>
                <w:sz w:val="20"/>
                <w:szCs w:val="20"/>
              </w:rPr>
              <w:br/>
              <w:t>Surface, Max, Min, X-ray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</w:rPr>
              <w:t>2.4.4 Խմբագրմանմեթոդներ, տեսակներ</w:t>
            </w:r>
            <w:r w:rsidRPr="00D57E16">
              <w:rPr>
                <w:rFonts w:ascii="Sylfaen" w:hAnsi="Sylfaen"/>
                <w:sz w:val="20"/>
                <w:szCs w:val="20"/>
              </w:rPr>
              <w:br/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Ներքին ուրվագիծ</w:t>
            </w:r>
            <w:r w:rsidRPr="00D57E1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արտաքին ուրվագիծ</w:t>
            </w:r>
            <w:r w:rsidRPr="00D57E16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ներքին ուղղանկյուն, արտաքին ուղղանկյուն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2.4.5 Բազմաշերտ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Աջակցում է multi-slice գործառույթին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2.4.6 Վիրտուալ լույսի աղբյուրի կարգավորում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Աջակցում է լույսի աղբյուրի կարգավորմանը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2.4.7 Դեմքի ավտոմատ օպտիմալացում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Աջակցում է բոլոր տվիչի ավտոմատ օպտիմալացումը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2.5 Պատկերի պահպանում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2.5.1 Գունավորման քարտեզ, տեսակներ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25 տեսակ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2.5.2 Պատկերի պահպանում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Իրական չափս, համապատասխան չափս, քանոն պտույտ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2.5.3 Պատկերի երկարությունը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100 սմ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2.6 Պատկերի օպտիմալացում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2.6.1 2D պատկերներ, ներառյալ ընդհանուր ուժեղացում և TGC-ով մեկ կոճակով օպտիմալացման հնարավորություն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Աջակցում է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2.6.2 PW-ի համար, ներառյալ բազային, PRF-ի մեկ կոճակով օպտիմալացման հնարավորություն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Աջակցում է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2.7 Էկրանի վրա պատկերների կարգավորում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Հաճախականություն, ուժեղացում, DR-ի և այլ կարգավորումներ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Աջակցում է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2.8 Հիշողություն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2.8.1 Վիդեո հիշողություն, առավելագույն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8632 շրջանակ սև/սպիտակ գույների համար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2.8.2 Մեկ կադրի ձևաչափ, տեսակներ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BMP, JPG, DCM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2.8.3 Բազմակադր ձևաչափ, տեսակներ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AVI, DCM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2.8.4 Կադրերի վերարտադրություն, տեսակներ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Ձեռքով կամ ավտոմատ վերարտադրում՝ փոփոխական արագությամբ,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մեկ կոճակով 2D Dual և Quad ռեժիմներում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2.9 Հիվանդների տեղեկատվության կառավարման համակարգ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Աջակցում է մեկ ստեղնով պատկերների և կադրերի պահպանման USB կրիչի վրա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Պատկերի վերանայում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Ավտոմատ դիտարկիչում  ինտեգրված տեղեկատվության որոնման համակարգ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Օֆլայն վերլուծություն՝ չափումներ, անոտացիաներ,նշումների հնարավորություն պահպանված պատկերների վրա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Տեղեկատվությունը կարող է արտահանվել USB ֆլեշ կրիչի և DICOM ցանցի միջոցով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9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 Պատկերների պահեստավորման տարողություն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500ԳԲ կոշտ սկավառակ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9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 Պատկերի տեսակը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Մեկ կադր(FRM), բազմակադր(CIN), աջակցում է անցանց չափման և հաշվարկի,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Մեկ կադր (BMP/JPEG/TIFF), բազմակադր (AVI), անմիջապես դիտվում է համակարգչի վրա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9</w:t>
            </w:r>
            <w:r w:rsidRPr="00D57E16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  <w:lang w:val="hy-AM"/>
              </w:rPr>
              <w:t>․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3 Հաշվետվություն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Մասնագիտական կլինիկական զեկույցներ՝ ներկառուցված պատկերներով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RTF ձևաչափը կարելի է դիտել և խմբագրել անմիջապես համակարգչում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Չափման արդյունքների առցանց ընտրություն (վերջին, միջին, առավելագույն, նվազագույն)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2.10 DICOM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Աջակցում է DICOM պահեստավորումը, տպագրությունը, աշխատանքային ցուցակը, MPPS, Q/R, SR սերվերից և ֆայլի փոխանցմանը DICOM ձևաչափով ինտերնետի միջոցով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2.11 Չափում և հաշվարկ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Չափման և հաշվարկման ամբողջական փաթեթներ՝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ընդհանուր և մասնագիտացված  կիրառման համար, ներառյալ որովայնի խոռոչի, մանկաբարձության, գինեկոլոգիայի, սրտաբանության, մանր մասերի, անոթային, ուրոլոգիական և մանկաբուժական համար։ Աջակցում է օգտատիրոջ կողմից սահմանված չափման միավորին և մանկաբարձական բանաձևերին։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2.11.1 Չափման փաթեթներ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≥ 8, ներառյալ՝ որովայնային, մանկաբարձություն, գինեկոլոգիա, սրտաբանություն, մանր մասեր,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ուրոլոգիա, անոթային և մանկաբուժություն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2.11.2 Մանկաբարձության փաթեթ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≥ 56 կետ, ներառյալ BPD, HC, AC, FL, GS, CRL, NT, AFI և EFW և այլն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Օգտատիրոջ կողմից սահմանված OB աղյուսակ, խմբագրելի է՝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Օգտատիրոջ կողմից սահմանված GA բանաձև, խմբագրելի է՝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Աջակցում է BPD/HC/FL/AC/OFD/HUM-ի ավտոմատ հաշվարկներին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2.11.3 EFW բանաձև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≥ 2 տեսակ՝ Հանլոք, Տոկիո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2.11.4 Պտղի աճի կոր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Աջակցում է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2.11.5 Պտղի կենսաֆիզիկական պրոֆիլ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Համակարգը կարող է գնահատել պտղին վտանգ սպառնացող իրավիճակները՝ ինդեքսների դասակարգման միջոցով։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</w:rPr>
              <w:t>2.11.6 EF հաշվարկ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</w:rPr>
            </w:pPr>
            <w:r w:rsidRPr="00D57E16">
              <w:rPr>
                <w:rFonts w:ascii="Sylfaen" w:hAnsi="Sylfaen"/>
                <w:sz w:val="20"/>
                <w:szCs w:val="20"/>
              </w:rPr>
              <w:t>Ներառյալ՝ ։ Single-plane Ellipse, Bi- plane Elipse, Bullet and Modified Simpson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</w:rPr>
              <w:t xml:space="preserve">2.11.7 </w:t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Ավտոմատհաշվարկներ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PW ալիքի ավտոմատ հետևում, որը ցույց է տալիս PS, ED, MD, TAMAX,TAMEAN,PPG, MPG, VTI, RI, PI, S/D, D/S, AT, DT, HR, PV,պարամետրերը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Աջակցում է պարամետրերի առցանց ընտրությանը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2.12 Մուտքեր և ելքեր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USB միացքային՝ ≥ 4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Տեսանյութի մուտք/ելք, առնվազն՝ VGA, S-video, կոմպոզիտային տեսանյութ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Աուդիո մուտք/ելք, առնվազն՝ Աջակցում է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  <w:t>Կապակցելիություն, առնվազն՝ Parallel port, RS232, Auxiliary AC output</w:t>
            </w: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br/>
            </w: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 xml:space="preserve">2.13 Լիաէկրան մեծացում 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Աջակցում է (I Zoom)</w:t>
            </w:r>
          </w:p>
          <w:p w:rsidR="00D57E16" w:rsidRPr="00D57E16" w:rsidRDefault="00D57E16" w:rsidP="00D57E16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2.14 Աշխատանքային հոսքի պրոտոկոլ</w:t>
            </w:r>
          </w:p>
          <w:p w:rsidR="00D57E16" w:rsidRPr="00D57E16" w:rsidRDefault="00D57E16" w:rsidP="00D57E1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57E16">
              <w:rPr>
                <w:rFonts w:ascii="Sylfaen" w:hAnsi="Sylfaen"/>
                <w:sz w:val="20"/>
                <w:szCs w:val="20"/>
                <w:lang w:val="hy-AM"/>
              </w:rPr>
              <w:t>Օգտատիրոջ կողմից սահմանված աշխատանքային հոսքի պրոտոկոլ։</w:t>
            </w:r>
          </w:p>
          <w:p w:rsidR="00D57E16" w:rsidRPr="009866AF" w:rsidRDefault="00D57E16" w:rsidP="00E6353C">
            <w:pPr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F035C2" w:rsidRDefault="00F035C2" w:rsidP="00AB6162">
      <w:pPr>
        <w:rPr>
          <w:rFonts w:ascii="Sylfaen" w:hAnsi="Sylfaen"/>
          <w:sz w:val="16"/>
          <w:szCs w:val="16"/>
          <w:highlight w:val="yellow"/>
          <w:lang w:val="hy-AM"/>
        </w:rPr>
      </w:pPr>
    </w:p>
    <w:p w:rsidR="00071D1C" w:rsidRPr="00037087" w:rsidRDefault="00071D1C" w:rsidP="00D956B2">
      <w:pPr>
        <w:jc w:val="center"/>
        <w:rPr>
          <w:rFonts w:ascii="Sylfaen" w:hAnsi="Sylfaen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/>
      </w:tblPr>
      <w:tblGrid>
        <w:gridCol w:w="4536"/>
        <w:gridCol w:w="760"/>
        <w:gridCol w:w="4343"/>
      </w:tblGrid>
      <w:tr w:rsidR="00071D1C" w:rsidRPr="003536FA" w:rsidTr="00E22E51">
        <w:trPr>
          <w:jc w:val="center"/>
        </w:trPr>
        <w:tc>
          <w:tcPr>
            <w:tcW w:w="4536" w:type="dxa"/>
          </w:tcPr>
          <w:p w:rsidR="00071D1C" w:rsidRPr="003C5A90" w:rsidRDefault="00071D1C" w:rsidP="00D956B2">
            <w:pPr>
              <w:jc w:val="center"/>
              <w:rPr>
                <w:rFonts w:ascii="Sylfaen" w:hAnsi="Sylfaen"/>
                <w:sz w:val="18"/>
                <w:szCs w:val="18"/>
                <w:lang w:val="nb-NO"/>
              </w:rPr>
            </w:pPr>
          </w:p>
        </w:tc>
        <w:tc>
          <w:tcPr>
            <w:tcW w:w="760" w:type="dxa"/>
          </w:tcPr>
          <w:p w:rsidR="00071D1C" w:rsidRPr="003C5A90" w:rsidRDefault="00071D1C" w:rsidP="00D956B2">
            <w:pPr>
              <w:jc w:val="center"/>
              <w:rPr>
                <w:rFonts w:ascii="Sylfaen" w:hAnsi="Sylfaen"/>
                <w:lang w:val="nb-NO"/>
              </w:rPr>
            </w:pPr>
          </w:p>
        </w:tc>
        <w:tc>
          <w:tcPr>
            <w:tcW w:w="4343" w:type="dxa"/>
          </w:tcPr>
          <w:p w:rsidR="00071D1C" w:rsidRPr="00D57E16" w:rsidRDefault="00071D1C" w:rsidP="00D956B2">
            <w:pPr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071D1C" w:rsidRPr="00D57E16" w:rsidRDefault="00071D1C" w:rsidP="00D956B2">
      <w:pPr>
        <w:jc w:val="center"/>
        <w:rPr>
          <w:rFonts w:ascii="Sylfaen" w:hAnsi="Sylfaen"/>
          <w:sz w:val="20"/>
          <w:lang w:val="hy-AM"/>
        </w:rPr>
      </w:pPr>
      <w:r w:rsidRPr="00D57E16">
        <w:rPr>
          <w:rFonts w:ascii="Sylfaen" w:hAnsi="Sylfaen"/>
          <w:sz w:val="20"/>
          <w:lang w:val="hy-AM"/>
        </w:rPr>
        <w:br w:type="page"/>
      </w:r>
    </w:p>
    <w:p w:rsidR="00071D1C" w:rsidRPr="00D57E16" w:rsidRDefault="00071D1C" w:rsidP="00D956B2">
      <w:pPr>
        <w:jc w:val="right"/>
        <w:rPr>
          <w:rFonts w:ascii="Sylfaen" w:hAnsi="Sylfaen"/>
          <w:sz w:val="20"/>
          <w:lang w:val="hy-AM"/>
        </w:rPr>
      </w:pPr>
    </w:p>
    <w:p w:rsidR="00071D1C" w:rsidRPr="00D57E16" w:rsidRDefault="00071D1C" w:rsidP="00D956B2">
      <w:pPr>
        <w:ind w:left="-142" w:firstLine="142"/>
        <w:jc w:val="center"/>
        <w:rPr>
          <w:rFonts w:ascii="Sylfaen" w:hAnsi="Sylfaen" w:cs="Sylfaen"/>
          <w:b/>
          <w:lang w:val="hy-AM"/>
        </w:rPr>
      </w:pPr>
    </w:p>
    <w:p w:rsidR="00057264" w:rsidRPr="00D57E16" w:rsidRDefault="00057264" w:rsidP="00D956B2">
      <w:pPr>
        <w:ind w:left="-142" w:firstLine="142"/>
        <w:jc w:val="center"/>
        <w:rPr>
          <w:rFonts w:ascii="Sylfaen" w:hAnsi="Sylfaen" w:cs="Sylfaen"/>
          <w:b/>
          <w:lang w:val="hy-AM"/>
        </w:rPr>
        <w:sectPr w:rsidR="00057264" w:rsidRPr="00D57E16" w:rsidSect="00536BFB">
          <w:footnotePr>
            <w:pos w:val="beneathText"/>
          </w:footnotePr>
          <w:pgSz w:w="11906" w:h="16838" w:code="9"/>
          <w:pgMar w:top="720" w:right="662" w:bottom="533" w:left="1138" w:header="562" w:footer="562" w:gutter="0"/>
          <w:cols w:space="720"/>
        </w:sectPr>
      </w:pPr>
    </w:p>
    <w:p w:rsidR="00565307" w:rsidRPr="00D57E16" w:rsidRDefault="00565307" w:rsidP="00D956B2">
      <w:pPr>
        <w:jc w:val="right"/>
        <w:rPr>
          <w:rFonts w:ascii="Sylfaen" w:hAnsi="Sylfaen" w:cs="GHEA Grapalat"/>
          <w:i/>
          <w:sz w:val="18"/>
          <w:szCs w:val="18"/>
          <w:lang w:val="hy-AM"/>
        </w:rPr>
      </w:pPr>
    </w:p>
    <w:p w:rsidR="00565307" w:rsidRPr="00D57E16" w:rsidRDefault="00565307" w:rsidP="00D956B2">
      <w:pPr>
        <w:jc w:val="right"/>
        <w:rPr>
          <w:rFonts w:ascii="Sylfaen" w:hAnsi="Sylfaen" w:cs="GHEA Grapalat"/>
          <w:i/>
          <w:sz w:val="18"/>
          <w:szCs w:val="18"/>
          <w:lang w:val="hy-AM"/>
        </w:rPr>
      </w:pPr>
    </w:p>
    <w:p w:rsidR="00565307" w:rsidRPr="00D57E16" w:rsidRDefault="00565307" w:rsidP="00D956B2">
      <w:pPr>
        <w:jc w:val="right"/>
        <w:rPr>
          <w:rFonts w:ascii="Sylfaen" w:hAnsi="Sylfaen" w:cs="GHEA Grapalat"/>
          <w:i/>
          <w:sz w:val="18"/>
          <w:szCs w:val="18"/>
          <w:lang w:val="hy-AM"/>
        </w:rPr>
      </w:pPr>
    </w:p>
    <w:p w:rsidR="00565307" w:rsidRPr="00037087" w:rsidRDefault="00565307" w:rsidP="00D956B2">
      <w:pPr>
        <w:jc w:val="both"/>
        <w:rPr>
          <w:rFonts w:ascii="Sylfaen" w:hAnsi="Sylfaen" w:cs="GHEA Grapalat"/>
          <w:i/>
          <w:sz w:val="18"/>
          <w:szCs w:val="18"/>
          <w:lang w:val="hy-AM"/>
        </w:rPr>
      </w:pPr>
    </w:p>
    <w:p w:rsidR="00565307" w:rsidRPr="00037087" w:rsidRDefault="00565307" w:rsidP="00D956B2">
      <w:pPr>
        <w:jc w:val="right"/>
        <w:rPr>
          <w:rFonts w:ascii="Sylfaen" w:hAnsi="Sylfaen" w:cs="GHEA Grapalat"/>
          <w:i/>
          <w:sz w:val="18"/>
          <w:szCs w:val="18"/>
          <w:lang w:val="hy-AM"/>
        </w:rPr>
      </w:pPr>
    </w:p>
    <w:p w:rsidR="00565307" w:rsidRPr="00037087" w:rsidRDefault="00565307" w:rsidP="00D956B2">
      <w:pPr>
        <w:jc w:val="right"/>
        <w:rPr>
          <w:rFonts w:ascii="Sylfaen" w:hAnsi="Sylfaen" w:cs="GHEA Grapalat"/>
          <w:i/>
          <w:sz w:val="18"/>
          <w:szCs w:val="18"/>
          <w:lang w:val="hy-AM"/>
        </w:rPr>
      </w:pPr>
    </w:p>
    <w:p w:rsidR="00565307" w:rsidRPr="00037087" w:rsidRDefault="00565307" w:rsidP="00D956B2">
      <w:pPr>
        <w:jc w:val="right"/>
        <w:rPr>
          <w:rFonts w:ascii="Sylfaen" w:hAnsi="Sylfaen" w:cs="GHEA Grapalat"/>
          <w:i/>
          <w:sz w:val="18"/>
          <w:szCs w:val="18"/>
          <w:lang w:val="hy-AM"/>
        </w:rPr>
      </w:pPr>
    </w:p>
    <w:p w:rsidR="00B2572B" w:rsidRPr="00037087" w:rsidRDefault="00B2572B" w:rsidP="00D956B2">
      <w:pPr>
        <w:jc w:val="center"/>
        <w:rPr>
          <w:rFonts w:ascii="Sylfaen" w:hAnsi="Sylfaen" w:cs="GHEA Grapalat"/>
          <w:sz w:val="22"/>
          <w:szCs w:val="22"/>
          <w:lang w:val="hy-AM"/>
        </w:rPr>
      </w:pPr>
    </w:p>
    <w:p w:rsidR="00D956B2" w:rsidRPr="00037087" w:rsidRDefault="00D956B2">
      <w:pPr>
        <w:jc w:val="center"/>
        <w:rPr>
          <w:rFonts w:ascii="Sylfaen" w:hAnsi="Sylfaen" w:cs="GHEA Grapalat"/>
          <w:sz w:val="22"/>
          <w:szCs w:val="22"/>
          <w:lang w:val="hy-AM"/>
        </w:rPr>
      </w:pPr>
    </w:p>
    <w:p w:rsidR="00037087" w:rsidRPr="00037087" w:rsidRDefault="00037087">
      <w:pPr>
        <w:jc w:val="center"/>
        <w:rPr>
          <w:rFonts w:ascii="Sylfaen" w:hAnsi="Sylfaen" w:cs="GHEA Grapalat"/>
          <w:sz w:val="22"/>
          <w:szCs w:val="22"/>
          <w:lang w:val="hy-AM"/>
        </w:rPr>
      </w:pPr>
    </w:p>
    <w:sectPr w:rsidR="00037087" w:rsidRPr="0003708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34C" w:rsidRDefault="0038134C">
      <w:r>
        <w:separator/>
      </w:r>
    </w:p>
  </w:endnote>
  <w:endnote w:type="continuationSeparator" w:id="1">
    <w:p w:rsidR="0038134C" w:rsidRDefault="00381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34C" w:rsidRDefault="0038134C">
      <w:r>
        <w:separator/>
      </w:r>
    </w:p>
  </w:footnote>
  <w:footnote w:type="continuationSeparator" w:id="1">
    <w:p w:rsidR="0038134C" w:rsidRDefault="003813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hideSpellingErrors/>
  <w:stylePaneFormatFilter w:val="3F01"/>
  <w:defaultTabStop w:val="708"/>
  <w:characterSpacingControl w:val="doNotCompress"/>
  <w:footnotePr>
    <w:pos w:val="beneathText"/>
    <w:footnote w:id="0"/>
    <w:footnote w:id="1"/>
  </w:footnotePr>
  <w:endnotePr>
    <w:pos w:val="sectEnd"/>
    <w:endnote w:id="0"/>
    <w:endnote w:id="1"/>
  </w:endnotePr>
  <w:compat/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9F3"/>
    <w:rsid w:val="000168E6"/>
    <w:rsid w:val="00017484"/>
    <w:rsid w:val="000206DA"/>
    <w:rsid w:val="00020C83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5BF"/>
    <w:rsid w:val="00027944"/>
    <w:rsid w:val="00030D40"/>
    <w:rsid w:val="000312D9"/>
    <w:rsid w:val="000313A6"/>
    <w:rsid w:val="000330A3"/>
    <w:rsid w:val="00033946"/>
    <w:rsid w:val="00033B20"/>
    <w:rsid w:val="00034390"/>
    <w:rsid w:val="0003466E"/>
    <w:rsid w:val="00034CED"/>
    <w:rsid w:val="000356CC"/>
    <w:rsid w:val="0003677C"/>
    <w:rsid w:val="00037087"/>
    <w:rsid w:val="00037DDE"/>
    <w:rsid w:val="000408D8"/>
    <w:rsid w:val="0004369D"/>
    <w:rsid w:val="0004387F"/>
    <w:rsid w:val="00046BAC"/>
    <w:rsid w:val="00050A22"/>
    <w:rsid w:val="00051490"/>
    <w:rsid w:val="00051B7F"/>
    <w:rsid w:val="00052AF7"/>
    <w:rsid w:val="00052BFA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5C3B"/>
    <w:rsid w:val="00066AC8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6097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6C6"/>
    <w:rsid w:val="000C48C3"/>
    <w:rsid w:val="000C50BE"/>
    <w:rsid w:val="000C5A09"/>
    <w:rsid w:val="000C6F81"/>
    <w:rsid w:val="000D07E4"/>
    <w:rsid w:val="000D094F"/>
    <w:rsid w:val="000D10F1"/>
    <w:rsid w:val="000D16B6"/>
    <w:rsid w:val="000D2054"/>
    <w:rsid w:val="000D2527"/>
    <w:rsid w:val="000D30CC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96E"/>
    <w:rsid w:val="000F5E4B"/>
    <w:rsid w:val="000F628A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30202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40F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B039F"/>
    <w:rsid w:val="001B0D9A"/>
    <w:rsid w:val="001B1370"/>
    <w:rsid w:val="001B1476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43B2"/>
    <w:rsid w:val="001C53E8"/>
    <w:rsid w:val="001C71D1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237"/>
    <w:rsid w:val="001F330F"/>
    <w:rsid w:val="001F386B"/>
    <w:rsid w:val="001F4F78"/>
    <w:rsid w:val="001F5FDE"/>
    <w:rsid w:val="001F6578"/>
    <w:rsid w:val="001F6E06"/>
    <w:rsid w:val="001F760C"/>
    <w:rsid w:val="00201683"/>
    <w:rsid w:val="002017CB"/>
    <w:rsid w:val="00201DA0"/>
    <w:rsid w:val="00201F2E"/>
    <w:rsid w:val="00202F4D"/>
    <w:rsid w:val="002032CE"/>
    <w:rsid w:val="0020333F"/>
    <w:rsid w:val="00203917"/>
    <w:rsid w:val="00204B03"/>
    <w:rsid w:val="00204E53"/>
    <w:rsid w:val="00205689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114E"/>
    <w:rsid w:val="0023282B"/>
    <w:rsid w:val="0023354E"/>
    <w:rsid w:val="00233E3C"/>
    <w:rsid w:val="00234B1A"/>
    <w:rsid w:val="0023537A"/>
    <w:rsid w:val="0023571C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C52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B03"/>
    <w:rsid w:val="00277F14"/>
    <w:rsid w:val="0028014C"/>
    <w:rsid w:val="00280E8F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2F"/>
    <w:rsid w:val="00293A76"/>
    <w:rsid w:val="002941F2"/>
    <w:rsid w:val="00294249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6BEC"/>
    <w:rsid w:val="002B7388"/>
    <w:rsid w:val="002B7594"/>
    <w:rsid w:val="002B7D17"/>
    <w:rsid w:val="002C071B"/>
    <w:rsid w:val="002C0D0C"/>
    <w:rsid w:val="002C0DD6"/>
    <w:rsid w:val="002C1050"/>
    <w:rsid w:val="002C1AE5"/>
    <w:rsid w:val="002C205F"/>
    <w:rsid w:val="002C27EB"/>
    <w:rsid w:val="002C2AAB"/>
    <w:rsid w:val="002C34CC"/>
    <w:rsid w:val="002C3CAA"/>
    <w:rsid w:val="002C4DBF"/>
    <w:rsid w:val="002C5EA7"/>
    <w:rsid w:val="002C6CF7"/>
    <w:rsid w:val="002C7037"/>
    <w:rsid w:val="002D02FE"/>
    <w:rsid w:val="002D0689"/>
    <w:rsid w:val="002D1AAA"/>
    <w:rsid w:val="002D20E8"/>
    <w:rsid w:val="002D236D"/>
    <w:rsid w:val="002D30B7"/>
    <w:rsid w:val="002D3C61"/>
    <w:rsid w:val="002D4250"/>
    <w:rsid w:val="002D43C9"/>
    <w:rsid w:val="002D4575"/>
    <w:rsid w:val="002D5CF0"/>
    <w:rsid w:val="002D601F"/>
    <w:rsid w:val="002E0768"/>
    <w:rsid w:val="002E0877"/>
    <w:rsid w:val="002E0966"/>
    <w:rsid w:val="002E1B62"/>
    <w:rsid w:val="002E3165"/>
    <w:rsid w:val="002E3774"/>
    <w:rsid w:val="002E3B65"/>
    <w:rsid w:val="002E4305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A82"/>
    <w:rsid w:val="00310B6E"/>
    <w:rsid w:val="00310ED2"/>
    <w:rsid w:val="00311076"/>
    <w:rsid w:val="0031285F"/>
    <w:rsid w:val="003141B6"/>
    <w:rsid w:val="00316381"/>
    <w:rsid w:val="003169A4"/>
    <w:rsid w:val="00317A59"/>
    <w:rsid w:val="003206A1"/>
    <w:rsid w:val="0032071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3314"/>
    <w:rsid w:val="00334564"/>
    <w:rsid w:val="00334B2F"/>
    <w:rsid w:val="0033564D"/>
    <w:rsid w:val="0033571F"/>
    <w:rsid w:val="00335C2A"/>
    <w:rsid w:val="00336F9A"/>
    <w:rsid w:val="003371BA"/>
    <w:rsid w:val="00340083"/>
    <w:rsid w:val="003414F9"/>
    <w:rsid w:val="00341A74"/>
    <w:rsid w:val="00341D7A"/>
    <w:rsid w:val="00341ED4"/>
    <w:rsid w:val="003427DF"/>
    <w:rsid w:val="00342AC6"/>
    <w:rsid w:val="0034365D"/>
    <w:rsid w:val="003436A5"/>
    <w:rsid w:val="00344436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142E"/>
    <w:rsid w:val="0035254C"/>
    <w:rsid w:val="00352DB8"/>
    <w:rsid w:val="003536FA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1A61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1D81"/>
    <w:rsid w:val="00372C2B"/>
    <w:rsid w:val="00372C67"/>
    <w:rsid w:val="00372FAD"/>
    <w:rsid w:val="0037329F"/>
    <w:rsid w:val="003738F3"/>
    <w:rsid w:val="00373EC9"/>
    <w:rsid w:val="00373EE1"/>
    <w:rsid w:val="003755FD"/>
    <w:rsid w:val="00375D38"/>
    <w:rsid w:val="00375FD2"/>
    <w:rsid w:val="003760B7"/>
    <w:rsid w:val="00376D5B"/>
    <w:rsid w:val="00380721"/>
    <w:rsid w:val="0038134C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E6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A90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74C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2084B"/>
    <w:rsid w:val="00422CA3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60B1"/>
    <w:rsid w:val="0044660E"/>
    <w:rsid w:val="00447808"/>
    <w:rsid w:val="00447FFD"/>
    <w:rsid w:val="004504F0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91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9D6"/>
    <w:rsid w:val="0049223B"/>
    <w:rsid w:val="004929E4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B69"/>
    <w:rsid w:val="004B7C9F"/>
    <w:rsid w:val="004C090C"/>
    <w:rsid w:val="004C17D2"/>
    <w:rsid w:val="004C1D9B"/>
    <w:rsid w:val="004C217A"/>
    <w:rsid w:val="004C3803"/>
    <w:rsid w:val="004C53A6"/>
    <w:rsid w:val="004C5CF3"/>
    <w:rsid w:val="004C74AE"/>
    <w:rsid w:val="004C77DB"/>
    <w:rsid w:val="004D0068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BF9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3A45"/>
    <w:rsid w:val="00524982"/>
    <w:rsid w:val="00524995"/>
    <w:rsid w:val="00524A23"/>
    <w:rsid w:val="00524DDF"/>
    <w:rsid w:val="00524EFA"/>
    <w:rsid w:val="005250B5"/>
    <w:rsid w:val="0052546C"/>
    <w:rsid w:val="005255B0"/>
    <w:rsid w:val="00525BD2"/>
    <w:rsid w:val="00526B0F"/>
    <w:rsid w:val="00527D00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607E"/>
    <w:rsid w:val="00577582"/>
    <w:rsid w:val="00577979"/>
    <w:rsid w:val="00581057"/>
    <w:rsid w:val="005812BE"/>
    <w:rsid w:val="00581DC3"/>
    <w:rsid w:val="0058298C"/>
    <w:rsid w:val="00582FEB"/>
    <w:rsid w:val="00583092"/>
    <w:rsid w:val="00583117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0EF8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DA5"/>
    <w:rsid w:val="005B1797"/>
    <w:rsid w:val="005B18D8"/>
    <w:rsid w:val="005B1CFC"/>
    <w:rsid w:val="005B1DD6"/>
    <w:rsid w:val="005B1E95"/>
    <w:rsid w:val="005B20E7"/>
    <w:rsid w:val="005B26C8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C8C"/>
    <w:rsid w:val="005E3FC4"/>
    <w:rsid w:val="005E4C8D"/>
    <w:rsid w:val="005E573E"/>
    <w:rsid w:val="005E6606"/>
    <w:rsid w:val="005E6D42"/>
    <w:rsid w:val="005F1793"/>
    <w:rsid w:val="005F1B2A"/>
    <w:rsid w:val="005F1B96"/>
    <w:rsid w:val="005F1DBB"/>
    <w:rsid w:val="005F1F95"/>
    <w:rsid w:val="005F35FC"/>
    <w:rsid w:val="005F4141"/>
    <w:rsid w:val="005F425D"/>
    <w:rsid w:val="005F53F2"/>
    <w:rsid w:val="005F7C1D"/>
    <w:rsid w:val="00600DD3"/>
    <w:rsid w:val="00601258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5570"/>
    <w:rsid w:val="006158AD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49E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95A"/>
    <w:rsid w:val="00633E1E"/>
    <w:rsid w:val="00634DC9"/>
    <w:rsid w:val="00635D52"/>
    <w:rsid w:val="006369C8"/>
    <w:rsid w:val="00637DAB"/>
    <w:rsid w:val="00640329"/>
    <w:rsid w:val="00641AD5"/>
    <w:rsid w:val="00642EFE"/>
    <w:rsid w:val="00644CE2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393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1331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B0116"/>
    <w:rsid w:val="006B0566"/>
    <w:rsid w:val="006B2148"/>
    <w:rsid w:val="006B21E1"/>
    <w:rsid w:val="006B2824"/>
    <w:rsid w:val="006B2F02"/>
    <w:rsid w:val="006B3E66"/>
    <w:rsid w:val="006B4238"/>
    <w:rsid w:val="006B5588"/>
    <w:rsid w:val="006B572D"/>
    <w:rsid w:val="006B5849"/>
    <w:rsid w:val="006B5A7D"/>
    <w:rsid w:val="006B6951"/>
    <w:rsid w:val="006B739E"/>
    <w:rsid w:val="006B7A24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9AA"/>
    <w:rsid w:val="006F6413"/>
    <w:rsid w:val="007003E1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4C5F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87B"/>
    <w:rsid w:val="0071689A"/>
    <w:rsid w:val="00716DD3"/>
    <w:rsid w:val="00716F47"/>
    <w:rsid w:val="0071779B"/>
    <w:rsid w:val="007204FD"/>
    <w:rsid w:val="007210AC"/>
    <w:rsid w:val="00721CBC"/>
    <w:rsid w:val="007224D2"/>
    <w:rsid w:val="00722665"/>
    <w:rsid w:val="00722FDA"/>
    <w:rsid w:val="00723462"/>
    <w:rsid w:val="007248F1"/>
    <w:rsid w:val="00725ED3"/>
    <w:rsid w:val="007268F5"/>
    <w:rsid w:val="00731BD1"/>
    <w:rsid w:val="00731D26"/>
    <w:rsid w:val="007329C7"/>
    <w:rsid w:val="00735365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80605"/>
    <w:rsid w:val="007811AE"/>
    <w:rsid w:val="007813EB"/>
    <w:rsid w:val="00781688"/>
    <w:rsid w:val="00782D3C"/>
    <w:rsid w:val="0078387F"/>
    <w:rsid w:val="007839E7"/>
    <w:rsid w:val="007842A9"/>
    <w:rsid w:val="00784B86"/>
    <w:rsid w:val="00784CB7"/>
    <w:rsid w:val="007862B1"/>
    <w:rsid w:val="0078774A"/>
    <w:rsid w:val="00787DFA"/>
    <w:rsid w:val="00790E82"/>
    <w:rsid w:val="00790F0D"/>
    <w:rsid w:val="007912D3"/>
    <w:rsid w:val="00791764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8A3"/>
    <w:rsid w:val="0079727E"/>
    <w:rsid w:val="00797748"/>
    <w:rsid w:val="007A16FB"/>
    <w:rsid w:val="007A2020"/>
    <w:rsid w:val="007A2872"/>
    <w:rsid w:val="007A2E03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A00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716A"/>
    <w:rsid w:val="007D7707"/>
    <w:rsid w:val="007D7A6E"/>
    <w:rsid w:val="007E0DD7"/>
    <w:rsid w:val="007E0E5F"/>
    <w:rsid w:val="007E0EA0"/>
    <w:rsid w:val="007E0EB8"/>
    <w:rsid w:val="007E15A7"/>
    <w:rsid w:val="007E16CB"/>
    <w:rsid w:val="007E1A5C"/>
    <w:rsid w:val="007E238F"/>
    <w:rsid w:val="007E28F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D8A"/>
    <w:rsid w:val="008013DA"/>
    <w:rsid w:val="0080270C"/>
    <w:rsid w:val="0080437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1D16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B30"/>
    <w:rsid w:val="00842CDF"/>
    <w:rsid w:val="00842DEA"/>
    <w:rsid w:val="008435A4"/>
    <w:rsid w:val="008435DB"/>
    <w:rsid w:val="00843892"/>
    <w:rsid w:val="00844434"/>
    <w:rsid w:val="00845993"/>
    <w:rsid w:val="00845AA5"/>
    <w:rsid w:val="00847CEC"/>
    <w:rsid w:val="00847EB9"/>
    <w:rsid w:val="008504E0"/>
    <w:rsid w:val="00850570"/>
    <w:rsid w:val="00850857"/>
    <w:rsid w:val="008510F1"/>
    <w:rsid w:val="00851866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4B45"/>
    <w:rsid w:val="00866029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384C"/>
    <w:rsid w:val="00884204"/>
    <w:rsid w:val="008845D4"/>
    <w:rsid w:val="00884822"/>
    <w:rsid w:val="00886035"/>
    <w:rsid w:val="00886AA6"/>
    <w:rsid w:val="00886CE2"/>
    <w:rsid w:val="00886EFE"/>
    <w:rsid w:val="008870AF"/>
    <w:rsid w:val="008873AC"/>
    <w:rsid w:val="00887807"/>
    <w:rsid w:val="008905B3"/>
    <w:rsid w:val="008916DE"/>
    <w:rsid w:val="008920F8"/>
    <w:rsid w:val="0089384E"/>
    <w:rsid w:val="00896212"/>
    <w:rsid w:val="0089622B"/>
    <w:rsid w:val="00896A13"/>
    <w:rsid w:val="00897000"/>
    <w:rsid w:val="008A0842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3440"/>
    <w:rsid w:val="008B4DB1"/>
    <w:rsid w:val="008B4FDA"/>
    <w:rsid w:val="008B73CD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8FE"/>
    <w:rsid w:val="008F2B76"/>
    <w:rsid w:val="008F4407"/>
    <w:rsid w:val="008F527F"/>
    <w:rsid w:val="008F6B74"/>
    <w:rsid w:val="00902BB9"/>
    <w:rsid w:val="00902D0C"/>
    <w:rsid w:val="00903898"/>
    <w:rsid w:val="0090481C"/>
    <w:rsid w:val="00904926"/>
    <w:rsid w:val="00904EA9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5104"/>
    <w:rsid w:val="00915337"/>
    <w:rsid w:val="009160C2"/>
    <w:rsid w:val="00916A53"/>
    <w:rsid w:val="00916D21"/>
    <w:rsid w:val="0091710C"/>
    <w:rsid w:val="00917234"/>
    <w:rsid w:val="0091775C"/>
    <w:rsid w:val="00917E5B"/>
    <w:rsid w:val="00917FAA"/>
    <w:rsid w:val="00920009"/>
    <w:rsid w:val="00922306"/>
    <w:rsid w:val="009229DF"/>
    <w:rsid w:val="00926141"/>
    <w:rsid w:val="00926875"/>
    <w:rsid w:val="00926E95"/>
    <w:rsid w:val="0093014E"/>
    <w:rsid w:val="00931A1F"/>
    <w:rsid w:val="009334DB"/>
    <w:rsid w:val="009335A0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684E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66AF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5FF0"/>
    <w:rsid w:val="009B6D58"/>
    <w:rsid w:val="009B6FE2"/>
    <w:rsid w:val="009B7DF5"/>
    <w:rsid w:val="009C1586"/>
    <w:rsid w:val="009C1A9B"/>
    <w:rsid w:val="009C1D0F"/>
    <w:rsid w:val="009C370D"/>
    <w:rsid w:val="009C3A21"/>
    <w:rsid w:val="009C3B73"/>
    <w:rsid w:val="009C3EC5"/>
    <w:rsid w:val="009C6103"/>
    <w:rsid w:val="009C6F9A"/>
    <w:rsid w:val="009C7DD3"/>
    <w:rsid w:val="009D03A4"/>
    <w:rsid w:val="009D158E"/>
    <w:rsid w:val="009D2415"/>
    <w:rsid w:val="009D2800"/>
    <w:rsid w:val="009D3355"/>
    <w:rsid w:val="009D352B"/>
    <w:rsid w:val="009D3747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45F3"/>
    <w:rsid w:val="009E4A0F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DB0"/>
    <w:rsid w:val="00A0752B"/>
    <w:rsid w:val="00A07DD8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169C6"/>
    <w:rsid w:val="00A2093B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8CD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13DA"/>
    <w:rsid w:val="00A7178B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162"/>
    <w:rsid w:val="00AB64C0"/>
    <w:rsid w:val="00AB77E2"/>
    <w:rsid w:val="00AB7D2E"/>
    <w:rsid w:val="00AC082E"/>
    <w:rsid w:val="00AC2A48"/>
    <w:rsid w:val="00AC2FD6"/>
    <w:rsid w:val="00AC3F2F"/>
    <w:rsid w:val="00AC45C7"/>
    <w:rsid w:val="00AC4EAF"/>
    <w:rsid w:val="00AC5807"/>
    <w:rsid w:val="00AC743C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52DD"/>
    <w:rsid w:val="00AE56B3"/>
    <w:rsid w:val="00AE56C5"/>
    <w:rsid w:val="00AE5B93"/>
    <w:rsid w:val="00AE5E4B"/>
    <w:rsid w:val="00AE679C"/>
    <w:rsid w:val="00AE73A7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B91"/>
    <w:rsid w:val="00AF5CA3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B0"/>
    <w:rsid w:val="00B57948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BF8"/>
    <w:rsid w:val="00B6610A"/>
    <w:rsid w:val="00B66C0B"/>
    <w:rsid w:val="00B67CCD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0A07"/>
    <w:rsid w:val="00B9100A"/>
    <w:rsid w:val="00B91CA2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A6554"/>
    <w:rsid w:val="00BB1A5D"/>
    <w:rsid w:val="00BB1C9B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C8C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738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07D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116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7F9"/>
    <w:rsid w:val="00C528FD"/>
    <w:rsid w:val="00C53926"/>
    <w:rsid w:val="00C53D1C"/>
    <w:rsid w:val="00C54CEE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BB0"/>
    <w:rsid w:val="00C949FA"/>
    <w:rsid w:val="00C95B0F"/>
    <w:rsid w:val="00C978AF"/>
    <w:rsid w:val="00CA0015"/>
    <w:rsid w:val="00CA097A"/>
    <w:rsid w:val="00CA12FB"/>
    <w:rsid w:val="00CA169D"/>
    <w:rsid w:val="00CA1747"/>
    <w:rsid w:val="00CA1C11"/>
    <w:rsid w:val="00CA2207"/>
    <w:rsid w:val="00CA30F7"/>
    <w:rsid w:val="00CA387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C1E"/>
    <w:rsid w:val="00CB4DF7"/>
    <w:rsid w:val="00CB5290"/>
    <w:rsid w:val="00CB57BB"/>
    <w:rsid w:val="00CB68EF"/>
    <w:rsid w:val="00CB6960"/>
    <w:rsid w:val="00CB71A2"/>
    <w:rsid w:val="00CB759C"/>
    <w:rsid w:val="00CB773A"/>
    <w:rsid w:val="00CB7853"/>
    <w:rsid w:val="00CB79A4"/>
    <w:rsid w:val="00CC0A8D"/>
    <w:rsid w:val="00CC16CF"/>
    <w:rsid w:val="00CC3419"/>
    <w:rsid w:val="00CC3A77"/>
    <w:rsid w:val="00CC43F3"/>
    <w:rsid w:val="00CC49B7"/>
    <w:rsid w:val="00CC518E"/>
    <w:rsid w:val="00CC73F0"/>
    <w:rsid w:val="00CC7693"/>
    <w:rsid w:val="00CD043A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7277"/>
    <w:rsid w:val="00D07E36"/>
    <w:rsid w:val="00D104E6"/>
    <w:rsid w:val="00D10B0C"/>
    <w:rsid w:val="00D110A2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2DB"/>
    <w:rsid w:val="00D36D97"/>
    <w:rsid w:val="00D371A7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440E"/>
    <w:rsid w:val="00D54E6F"/>
    <w:rsid w:val="00D5541F"/>
    <w:rsid w:val="00D5674E"/>
    <w:rsid w:val="00D56D2A"/>
    <w:rsid w:val="00D57126"/>
    <w:rsid w:val="00D571F0"/>
    <w:rsid w:val="00D57531"/>
    <w:rsid w:val="00D57E16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2BB"/>
    <w:rsid w:val="00D93027"/>
    <w:rsid w:val="00D956B2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901"/>
    <w:rsid w:val="00DA1AF1"/>
    <w:rsid w:val="00DA2289"/>
    <w:rsid w:val="00DA34F5"/>
    <w:rsid w:val="00DA41B1"/>
    <w:rsid w:val="00DA687B"/>
    <w:rsid w:val="00DA6C97"/>
    <w:rsid w:val="00DA73C9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3470"/>
    <w:rsid w:val="00DC3A3E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D732E"/>
    <w:rsid w:val="00DE0EAB"/>
    <w:rsid w:val="00DE1323"/>
    <w:rsid w:val="00DE134D"/>
    <w:rsid w:val="00DE1C00"/>
    <w:rsid w:val="00DE1F56"/>
    <w:rsid w:val="00DE26E4"/>
    <w:rsid w:val="00DE3538"/>
    <w:rsid w:val="00DE3C28"/>
    <w:rsid w:val="00DE4085"/>
    <w:rsid w:val="00DE5B89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5826"/>
    <w:rsid w:val="00E15A77"/>
    <w:rsid w:val="00E161F1"/>
    <w:rsid w:val="00E1695E"/>
    <w:rsid w:val="00E178E2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9DE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6008B"/>
    <w:rsid w:val="00E6044F"/>
    <w:rsid w:val="00E60526"/>
    <w:rsid w:val="00E61E2C"/>
    <w:rsid w:val="00E6353C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4171"/>
    <w:rsid w:val="00E85A49"/>
    <w:rsid w:val="00E90A39"/>
    <w:rsid w:val="00E90E72"/>
    <w:rsid w:val="00E90FD0"/>
    <w:rsid w:val="00E91048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7ED"/>
    <w:rsid w:val="00EB395D"/>
    <w:rsid w:val="00EB42B2"/>
    <w:rsid w:val="00EB487B"/>
    <w:rsid w:val="00EB5068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49B0"/>
    <w:rsid w:val="00EC51AD"/>
    <w:rsid w:val="00EC5789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BD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5C2"/>
    <w:rsid w:val="00F03B10"/>
    <w:rsid w:val="00F04755"/>
    <w:rsid w:val="00F04FC3"/>
    <w:rsid w:val="00F05954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3525"/>
    <w:rsid w:val="00F546F2"/>
    <w:rsid w:val="00F5526F"/>
    <w:rsid w:val="00F5541A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3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E9367D-0822-4DC2-93D6-379599F7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9</Pages>
  <Words>2182</Words>
  <Characters>12441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14594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Пользователь Windows</cp:lastModifiedBy>
  <cp:revision>62</cp:revision>
  <cp:lastPrinted>2018-02-16T07:12:00Z</cp:lastPrinted>
  <dcterms:created xsi:type="dcterms:W3CDTF">2021-04-13T11:53:00Z</dcterms:created>
  <dcterms:modified xsi:type="dcterms:W3CDTF">2026-04-12T11:50:00Z</dcterms:modified>
</cp:coreProperties>
</file>