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ՀՀ-ՊԵԿ-ԷԱՃԱՊՁԲ-26/28-Ք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ՀՀ-ՊԵԿ-ԷԱՃԱՊՁԲ-26/28-Ք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ՀՀ-ՊԵԿ-ԷԱՃԱՊՁԲ-26/28-Ք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ՀՀ-ՊԵԿ-ԷԱՃԱՊՁԲ-26/28-Ք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ՀՀ-ՊԵԿ-ԷԱՃԱՊՁԲ-26/28-Ք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«ՀՀ-ՊԵԿ-ԷԱՃԱՊՁԲ-26/28-Ք»*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ՀՀ-ՊԵԿ-ԷԱՃԱՊՁԲ-26/28-Ք*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«ՀՀ-ՊԵԿ-ԷԱՃԱՊՁԲ-26/28-Ք»*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ՀՀ-ՊԵԿ-ԷԱՃԱՊՁԲ-26/28-Ք*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բազկաթոռ՝ փայտե արմնկակալներով, շարժական, պտտվող, հոլովակավոր հինգ անվակներով, որոնք միմյանց կապակցված են հինգ թևանի փայտե երեսպատմամբ երկաթե խաչուկով։ Թիկնակը և նստատեղը մեկ ամբողջական նրբատախտակից՝ պատված առնվազն 8սմ հաստությամբ սպունգով:  Պաստառապատումը՝  սև կաշվե փոխարինիչով։  Նստատեղը կարգավորվող՝ բարձրացնելու-իջեցնելու (գազլիֆտ) և ճոճման հնարավորությամբ:  Թիկնակի բարձրությունը՝  առնվազն 75 սմ։ Նստատեղի խորությունը՝ առնվազն 50 սմ, իսկ լայնությունը՝ առնվազն 55սմ։Այլ պայմաններ* Ապրանքի տեղափոխումը և բեռնաթափումը, հավաքումը իրականացնում է Մատակարարը:
** Մատակարարված ապրանքը պետք է լինի նոր՝ չօգտագործված:
*** Ապրանքի համար սահմանվում է երաշխիքային ժամկետ՝ պատվիրատուի կողմից ապրանքն ընդունվելու օրվան հաջորդող օրվանից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առանց հենակների, սև մետաղյա ոտքերով: Մետաղի պատերի հաստությունը առնվազն 1.5մմ: Ոտքերին` պլաստմասե խցաններ: Նստատեղը և թիկնակը  պլաստմասե կարկասով, սպունգապատ և պաստառապատված   սև կտորով: Նստատեղի երկարությունը առնվազն 40սմ, լայնությունը առնվազն՝ 47սմ: Թիկնակի լայնությունը՝ առնվազն 47սմ, երկարությունը առնվազն 35սմ:Այլ պայմաններ* Ապրանքի տեղափոխումը և բեռնաթափումը, հավաքումը իրականացնում է Մատակարարը:
** Մատակարարված ապրանքը պետք է լինի նոր՝ չօգտագործված:
*** Ապրանքի համար սահմանվում է երաշխիքային ժամկետ՝ պատվիրատուի կողմից ապրանքն ընդունվելու օրվան հաջորդող օրվանից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 առնվազն 18մմ լամինացված ՓԹՍ/ДСП/-ից , գզրոցի չափերը՝ 50x60x50սմ±3սմ, երեսը՝ լամինապատ, 3 հավասարաչափ հոլովակավոր դարակներով, որից վերևից 1-ինը՝ կողպման հնարավորությամբ։
Ներքևի հատվածում կողային նիստերը իրար հետ պետք է կապակցվեն լրացուցիչ առնվազն 18մմ հաստությամբ և անվազն 10սմ  բարձրությամբ լամինատե ոտիկով: Գզրոցի ետնապատը պետք է լինի լամինացված  առնվազն 18մմ հաստությամբ ՓԹՍ/ДСП-ից: Յուրաքանչյուր դետալի բաց եզրերը պետք է պատված լինեն առնվազն 0.4մմ հաստությամբ պոլիվինիքլորիդային ՊԹԵ/PVC թերմոպլաստե եզրաշերտով: Գզրոցի գույնը՝ ջևիզ (ceviz):Այլ պայմաններ* Ապրանքի տեղափոխումը և բեռնաթափումը, հավաքումը իրականացնում է Մատակարարը:
** Մատակարարված ապրանքը պետք է լինի նոր՝ չօգտագործված:
*** Ապրանքի համար սահմանվում է երաշխիքային ժամկետ՝ պատվիրատուի կողմից ապրանքն ընդունվելու օրվան հաջորդող օրվանից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առնվազն 18մմ լամինացված ՓԹՍ/ДСП/-ից,  դիմադրի  չափերը՝ 90x60x70սմ±3սմ։
Երեսի հաստությունը՝ 4սմ±0.5սմ, իսկ եզրերը ուռուցիկ ՄԴՖ պրոֆիլապատ: Կողային նիստերը իրար հետ պետք է կապակցվեն 40-50սմ լայնությամբ երկու լրացուցիչ լամինատե ոտիկներով։ Յուրաքանչյուր դետալի բաց եզրերը պետք է պատված լինեն առնվազն 0.4մմ հաստությամբ պոլիվինիքլորիդային ՊԹԵ/PVC թերմոպլաստե եզրաշերտով:  Գզրոցի գույնը՝ ջևիզ (ceviz):Այլ պայմաններ* Ապրանքի տեղափոխումը և բեռնաթափումը, հավաքումը իրականացնում է Մատակարարը:
** Մատակարարված ապրանքը պետք է լինի նոր՝ չօգտագործված:
*** Ապրանքի համար սահմանվում է երաշխիքային ժամկետ՝ պատվիրատուի կողմից ապրանքն ընդունվելու օրվան հաջորդող օրվանից առնվազն 365 օրացուցային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ՊԵԿ,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պայմանագիրը ՀՀ ֆինանսաների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ՊԵԿ,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պայմանագիրը ՀՀ ֆինանսաների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ՊԵԿ,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պայմանագիրը ՀՀ ֆինանսաների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ՊԵԿ,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պայմանագիրը ՀՀ ֆինանսաների նախարարության կողմից հաշվառված լինելու հաջորդ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