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ԿՇՄՊ-ԷԱՃԱՊՁԲ-26/32 ծածկագրով  էլեկտրոնային աճուրդ ընթացակարգով բահերի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ԿՇՄՊ-ԷԱՃԱՊՁԲ-26/32 ծածկագրով  էլեկտրոնային աճուրդ ընթացակարգով բահերի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ԿՇՄՊ-ԷԱՃԱՊՁԲ-26/32 ծածկագրով  էլեկտրոնային աճուրդ ընթացակարգով բահերի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ԿՇՄՊ-ԷԱՃԱՊՁԲ-26/32 ծածկագրով  էլեկտրոնային աճուրդ ընթացակարգով բահերի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հող փորելու համար, չժանգոտվող, փայտե պոչով: Պոչի երկարությունը՝ 1300-1400մմ: Բահի կառուցվածքը ռելսային պողպատ (50Mn), համապատասխանի ГОСТ 19596-87, մխման եղանակով ամրանավորումը առնվազն 40HRC, լայնությունը առնվազն 210 մմ, երկարությունը առնվազն 285մմ, քաշը առանց պոչի՝ առնվազն 1 կգ: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