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школьная мебель для четыре школы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ՀՀԿԳՄՍՆԷԱՃԱՊՁԲ-26/75</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школьная мебель для четыре школы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школьная мебель для четыре школы</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школьная мебель для четыре школы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стол с прочным металлическим каркасом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 мебели для художественного класса,
которая должна соответствовать прилагаемому техническому заданию-1.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любые дефекты, возникшие в течение гарантийного срока, /заменить детали/ или заменить их новыми. Дата поставки должна быть согласована с Покупателем. Перед поставкой образцы товара должны быть согласованы с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 мебели для художественных классов,
которая должна соответствовать прилагаемому техническому заданию-2.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исправить/заменить детали/ или заменить на новые любые дефекты, которые обнаружатся в течение гарантийного срока. Дата доставки должна быть согласована с Покупателем. Перед доставкой образцы товара должны быть согласованы с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 имущества субъекта «начальная военная подготовка»,
- имущества субъекта «техника»,
который должен соответствовать прилагаемому техническому заданию-3.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Дата поставки должна быть согласована с Покупателем. Перед поставкой образцы товара должны быть согласованы с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стол с прочным металлическим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должен соответствовать прилагаемому техническому заданию 4. Допустимое отклонение размеров товара, указанных в задании,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Дата поставки должна быть согласована с Покупателем. Перед поставкой образцы товара должны быть согласованы с Покупателем.
Тел. – 010599699- (доб. 692)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 Г. Мкртчяна в Ваграмаберде, Ширакская область, РА. Адрес: Армения, Ширакская область, село Ваграмаберд, ул. 16, корпус 2. Регистрационный номер РА: 900011060077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Бердаван, Тавушская область, РА, адрес: Тавушская область, село Бердаван, улица 25, корпус 4 RA: 900011060127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Гогаранская средняя школа, Лорийская область, РА, адрес: Армения, Лорийский регион, село Гогаран, 6-я улица, РА: 900011060366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стол с прочным металлическим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