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sagnumner2025@gmail.com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sagnumner2025@gmail.com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սուր ծակող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ՍԱԲԿ-ԷԱՃԱՊՁԲ-26/30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ՍԱԲԿ-ԷԱՃԱՊՁԲ-26/30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«ՍՈՒՐԲ ԱՍՏՎԱԾԱՄԱՅՐ»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 Մատակարարման ժամկետները և քանակները: Պայմանագրի շրջանակներում Ապրանքի մատակարարումն իրականացվելու է 2026թ. տարվա ընթացքում, ըստ փաստացի պատվերների: Կնքվելիք պայմանագրով ապրանքի մատակարարման ժամկետը, իսկ փուլային ձևով պայմանագրի կատարման դեպքում` առաջին փուլի ժամկետը, սահմանվում է   20 օրացուցային օր: Ընդ որում, սույն պարբերությամբ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ժամկետում:Այնուհետև, մատակարարումները պետք է իրականացվեն ըստ փաստացի պատվերների` ոչ ուշ քան 3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Ապրանքի մատակարարումը`  բեռնափոխադրումը, բեռնաթափումը և տեղափոխումը մինչև համապատասխան պահեստ, իրականացվում է Կատարողի ուժերով և միջոցներով                     
ք. Երևան, Արտաշիսյան 46/1 հասցեով:
Ծանոթություն. 
1. Ապրանքները պետք է լինեն նոր , չօգտագործված ,գործարանային փաթեթավորում և լինեն ստերիլ և ունենան, . 
1.1 Արտադրողին տրված` արտադրության անվտանգության և որակի վերահսկման միջազգային հավաստագիր (ISO 13485 և/կամ GMP և/կամ այլ):
1.2 Պիտանելիության ժամկետ ունեցող ապրանքների դեպքում՝ դրանք հանձնման պահին պետք է ունենան ընդհանուր պիտանելիության ժամկետի առնվազն 1/2-ը, բացառությամբ այն դեպքերի, երբ Պատվիրատուն կարիքից ելնելով համաձայնում է ընդունել ավելի կարճ ժամկետով ապրանք:
2.Պայմանագրի կատարման փուլում մատակարարը ապրանքի մատակարարված խմբաքանակի հետ պետք է ներկայացնի.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
2.2 «1.1»  կետում նշված փաստաթղթերի պատճենները:Դրանց ներկայացնելը պարտադիր չէ CE (Conformite Europeenne) կամ FDA (Food and Drug Administration) կամ EAC (Eurasian Conformity) կամ EACMed (Eurasian Conformity medical)  մակնշում ունեցող ապրանքների համար:
2.3 Մատակարարված ապրանքի մակնշման մեջ կամ ուղեկցող փաստաթղթերում առկա տեղեկատվության հիման վրա «1.2» կետի համապատասխանությունը որոշելու անհնարինության դեպքում՝ մատակարարված ապրանքների «1.2» կետին համապատասխանությունը հավաստող փաստաթուղթ՝ տրված արտադրողի կամ նրա պաշտոնական ներկայացուցչի կողմից: Բացառություն են կազմում այն ապրանքները, որոնք մատակարարման պահին ապահովում են առնվազն 18 ամիս պիտանիության մնացորդային ժամկետ:
Կնքվելիք պայմանագրով նախատեսված ապրանքների տեխնիկական բնութագրին համապատասխանող և դրա որևէ բաղադրիչի գծով որակական հատկանիշները գերազանցող ապրանք մատակարարելու դեպքում հնարավոր է ապրանքի ընդունումը, եթե առկա է հայտը նախագծող ներկակացուցչի (ներկայացուցիչների) գրավոր մասնագիտական եզրակացությունը: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13-15մմ,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17-19մմ,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23-25մմ,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6/0, առնվազն 75 սմ, ասեղ 17-19մմ,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7/0, ասեղ 9.3մմ,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8/0, ասեղ 6.5մմ,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սուր ծակող , 5մմ- 3/8 С, EHICON վիրաբուժական թել` պոլիպրոպիլենի, պոլիէթիլենի հիմքով, չներծծվող տեսակի,մոնոֆիլամենտ, թելի պարամետրերը՝ 9/0, ասեղ 5մմ,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10/0, թելի երկարությունը՝ 13սմ , ասեղի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առնվազն 75 սմ, ասեղ 26մմ,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թելի պարամետրերը՝ 0 , երկարությունը 75սմ, ասեղ 22-30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սուր ծակող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 թելի պարամետրերը՝ 2-0 ,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չներծծվող, առանց ասեղ 2,0 , 40-41սմ: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 թելի պարամետրերը՝ 3-0 , երկարությունը 75սմ, ասեղ 17-20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 թելի պարամետրերը՝ 3-0 , երկարությունը 75սմ, ասեղ 22-26 մմ, կորությունը՝ 1/2, սուր ծակող տիպի, կլոր: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չներծծվող, առանց ասեղ3,0 , 40-41սմ: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հաստությունը`0, երկարությունը` ոչ պակաս քան 75սմ, ասեղը՝ սուր ծակող, երկարությունը 27-32մմ, կորությունը՝ 1/2։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1, երկարությունը` ոչ պակաս քան 75սմ, ասեղը՝ սուր ծակող, երկարությունը 22մմ,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1, երկարությունը` ոչ պակաս քան 75սմ, ասեղը՝ սուր ծակող, երկարությունը 36-40մմ, կորությունը՝ 1/2։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2, երկարությունը` ոչ պակաս քան 75սմ, ասեղը՝ սուր ծակող, երկարությունը 36-40մմ,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առնվազն 75 սմ, ասեղ 22-26մմ,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5, երկարությունը` ոչ պակաս քան 75սմ, ասեղը՝ սուր ծակող, երկարությունը 55մմ,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2-0, երկարությունը 75սմ, ասեղ 22-36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հյուսված, չներծծվող 2-0, երկարությունը 75սմ, ասեղ 17-20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3-0, երկարությունը 75սմ, ասեղ 17-20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3-0, երկարությունը 75սմ, սուր ծակող 22-36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1 , երկարությունը 90սմ, ասեղ 36-40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0 , երկարությունը90սմ, ասեղ 36-40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ներծծվող, մոնոֆիլամենտ, պատրաստված պոլիդիոքսանոնից, հաստությունը` 2-0, երկարությունը` ոչ պակաս քան 75սմ, ասեղը՝ սուր ծակող, երկարությունը 26-30մմ,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 թելի պարամետրերը՝ 3-0 , երկարությունը 75 սմ, ասեղ 20-22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3-0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ներծծվող, մոնոֆիլամենտ, պատրաստված պոլիդիոքսանոնից, հաստությունը` 4-0, երկարությունը` ոչ պակաս քան 75սմ, ասեղը՝ սուր ծակող, երկարությունը 17մմ,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ներծծվող, մոնոֆիլամենտ, պատրաստված պոլիդիոքսանոնից, հաստությունը` 4-0, երկարությունը` ոչ պակաս քան 75սմ, ասեղը՝ սուր ծակող, երկարությունը 20-22մմ,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պարամետրերը՝5-0 , երկարությունը 75 սմ, ասեղ 13 մմ, կորությունը՝ 1/2, սուր ծակող տիպի,կլոր: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պարամետրերը՝5-0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5-0 , երկարությունը 75 սմ, ասեղ 20-22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6-0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0, երկարությունը 75սմ, ասեղը՝ 38-40մմ,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0, երկարությունը 75սմ, ասեղ 22-36մմ,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2-0, երկարությունը 75սմ, ասեղ 36-40մմ,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2-0,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3-0, երկարությունը 75սմ,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3-0,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3-0, երկարությունը 75սմ, ասեղ 36մմ,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3-0, երկարությունը 70սմ, ասեղ26մմ, կորությունը՝ 1/2, ծակող-կտրող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4-0, երկարությունը 75սմ,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4-0,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4-0, երկարությունը 70սմ, ասեղ 17մմ, կորությունը՝ 1/2, ծակող-կտրող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24-26մմ, կորությունը՝ 1/2, սուր ծակող տեսակի։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24-26մմ,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70սմ, ասեղ 13մմ,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6-0, երկարությունը 70սմ, ասեղ 13մմ,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22-24մմ,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16-19մմ,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19-22մմ,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սուր ծակող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