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42B" w:rsidRPr="00B9456E" w:rsidRDefault="00CB042B" w:rsidP="00CB042B">
      <w:pPr>
        <w:rPr>
          <w:rFonts w:ascii="GHEA Grapalat" w:hAnsi="GHEA Grapalat"/>
        </w:rPr>
      </w:pPr>
    </w:p>
    <w:p w:rsidR="00CB042B" w:rsidRPr="002C61FC" w:rsidRDefault="00CB042B" w:rsidP="00CB042B">
      <w:pPr>
        <w:jc w:val="center"/>
        <w:rPr>
          <w:rFonts w:ascii="GHEA Grapalat" w:hAnsi="GHEA Grapalat"/>
          <w:b/>
          <w:sz w:val="32"/>
          <w:szCs w:val="32"/>
        </w:rPr>
      </w:pPr>
      <w:r w:rsidRPr="00B9456E">
        <w:rPr>
          <w:rFonts w:ascii="GHEA Grapalat" w:hAnsi="GHEA Grapalat"/>
          <w:b/>
          <w:sz w:val="32"/>
          <w:szCs w:val="32"/>
          <w:lang w:val="hy-AM"/>
        </w:rPr>
        <w:t>ՀԱՅՏ</w:t>
      </w:r>
      <w:r w:rsidR="002C61FC">
        <w:rPr>
          <w:rFonts w:ascii="GHEA Grapalat" w:hAnsi="GHEA Grapalat"/>
          <w:b/>
          <w:sz w:val="32"/>
          <w:szCs w:val="32"/>
        </w:rPr>
        <w:t>-ՏԵԽՆԻԿԱԿԱՆ ԲՆՈՒԹԱԳԻՐ</w:t>
      </w:r>
    </w:p>
    <w:p w:rsidR="00CB042B" w:rsidRPr="00B9456E" w:rsidRDefault="00CB042B" w:rsidP="00CB042B">
      <w:pPr>
        <w:jc w:val="center"/>
        <w:rPr>
          <w:rFonts w:ascii="GHEA Grapalat" w:hAnsi="GHEA Grapalat"/>
        </w:rPr>
      </w:pPr>
      <w:r w:rsidRPr="00B9456E">
        <w:rPr>
          <w:rFonts w:ascii="GHEA Grapalat" w:hAnsi="GHEA Grapalat"/>
          <w:b/>
          <w:i/>
          <w:sz w:val="28"/>
          <w:lang w:val="hy-AM"/>
        </w:rPr>
        <w:t xml:space="preserve">ՀԲԿ- </w:t>
      </w:r>
      <w:r w:rsidRPr="00B9456E">
        <w:rPr>
          <w:rFonts w:ascii="GHEA Grapalat" w:hAnsi="GHEA Grapalat"/>
          <w:b/>
          <w:i/>
          <w:sz w:val="28"/>
        </w:rPr>
        <w:t>ԷԱ</w:t>
      </w:r>
      <w:r w:rsidR="00990907">
        <w:rPr>
          <w:rFonts w:ascii="GHEA Grapalat" w:hAnsi="GHEA Grapalat"/>
          <w:b/>
          <w:i/>
          <w:sz w:val="28"/>
        </w:rPr>
        <w:t>Ճ</w:t>
      </w:r>
      <w:r w:rsidRPr="00B9456E">
        <w:rPr>
          <w:rFonts w:ascii="GHEA Grapalat" w:hAnsi="GHEA Grapalat"/>
          <w:b/>
          <w:i/>
          <w:sz w:val="28"/>
          <w:lang w:val="hy-AM"/>
        </w:rPr>
        <w:t xml:space="preserve">ԱՊՁԲ -  </w:t>
      </w:r>
      <w:r w:rsidRPr="00B9456E">
        <w:rPr>
          <w:rFonts w:ascii="GHEA Grapalat" w:hAnsi="GHEA Grapalat"/>
          <w:b/>
          <w:i/>
          <w:sz w:val="28"/>
        </w:rPr>
        <w:t>2</w:t>
      </w:r>
      <w:r w:rsidR="00085E40">
        <w:rPr>
          <w:rFonts w:ascii="GHEA Grapalat" w:hAnsi="GHEA Grapalat"/>
          <w:b/>
          <w:i/>
          <w:sz w:val="28"/>
        </w:rPr>
        <w:t>6</w:t>
      </w:r>
      <w:r w:rsidRPr="00B9456E">
        <w:rPr>
          <w:rFonts w:ascii="GHEA Grapalat" w:hAnsi="GHEA Grapalat"/>
          <w:b/>
          <w:i/>
          <w:sz w:val="28"/>
          <w:lang w:val="hy-AM"/>
        </w:rPr>
        <w:t xml:space="preserve">/ </w:t>
      </w:r>
      <w:r w:rsidRPr="00B9456E">
        <w:rPr>
          <w:rFonts w:ascii="GHEA Grapalat" w:hAnsi="GHEA Grapalat"/>
          <w:b/>
          <w:i/>
          <w:sz w:val="28"/>
        </w:rPr>
        <w:t>040</w:t>
      </w:r>
      <w:r w:rsidR="00085E40">
        <w:rPr>
          <w:rFonts w:ascii="GHEA Grapalat" w:hAnsi="GHEA Grapalat"/>
          <w:b/>
          <w:i/>
          <w:sz w:val="28"/>
        </w:rPr>
        <w:t>1</w:t>
      </w:r>
      <w:r w:rsidRPr="00B9456E">
        <w:rPr>
          <w:rFonts w:ascii="GHEA Grapalat" w:hAnsi="GHEA Grapalat"/>
          <w:b/>
          <w:i/>
          <w:sz w:val="28"/>
        </w:rPr>
        <w:t xml:space="preserve">  </w:t>
      </w:r>
      <w:r w:rsidRPr="00B9456E">
        <w:rPr>
          <w:rFonts w:ascii="GHEA Grapalat" w:hAnsi="GHEA Grapalat"/>
          <w:sz w:val="28"/>
          <w:lang w:val="hy-AM"/>
        </w:rPr>
        <w:t xml:space="preserve"> Ծածկագրով</w:t>
      </w:r>
    </w:p>
    <w:p w:rsidR="00CB042B" w:rsidRPr="00B9456E" w:rsidRDefault="00CB042B" w:rsidP="00CB042B">
      <w:pPr>
        <w:jc w:val="center"/>
        <w:rPr>
          <w:rFonts w:ascii="GHEA Grapalat" w:hAnsi="GHEA Grapalat"/>
          <w:lang w:val="hy-AM"/>
        </w:rPr>
      </w:pPr>
      <w:r w:rsidRPr="00B9456E">
        <w:rPr>
          <w:rFonts w:ascii="GHEA Grapalat" w:hAnsi="GHEA Grapalat"/>
          <w:lang w:val="hy-AM"/>
        </w:rPr>
        <w:t>,,ՀՐԱԶԴԱՆԻ  ԲԺՇԿԱԿԱՆ ԿԵՆՏՐՈՆ,,ՓԲԸ</w:t>
      </w:r>
    </w:p>
    <w:p w:rsidR="00CB042B" w:rsidRPr="00B9456E" w:rsidRDefault="00CB042B" w:rsidP="00CB042B">
      <w:pPr>
        <w:jc w:val="center"/>
        <w:rPr>
          <w:rFonts w:ascii="GHEA Grapalat" w:hAnsi="GHEA Grapalat"/>
          <w:lang w:val="hy-AM"/>
        </w:rPr>
      </w:pPr>
      <w:r w:rsidRPr="00B9456E">
        <w:rPr>
          <w:rFonts w:ascii="GHEA Grapalat" w:hAnsi="GHEA Grapalat"/>
          <w:lang w:val="hy-AM"/>
        </w:rPr>
        <w:t xml:space="preserve">կարիքների համար  </w:t>
      </w:r>
    </w:p>
    <w:p w:rsidR="00CB042B" w:rsidRPr="003C4D10" w:rsidRDefault="00085E40" w:rsidP="00CB042B">
      <w:pPr>
        <w:jc w:val="center"/>
        <w:rPr>
          <w:rFonts w:ascii="GHEA Grapalat" w:hAnsi="GHEA Grapalat"/>
          <w:b/>
          <w:sz w:val="28"/>
        </w:rPr>
      </w:pPr>
      <w:r>
        <w:rPr>
          <w:rFonts w:ascii="GHEA Grapalat" w:hAnsi="GHEA Grapalat"/>
          <w:b/>
          <w:sz w:val="28"/>
        </w:rPr>
        <w:t>ՎԱՌԵԼԻՔԻ</w:t>
      </w:r>
    </w:p>
    <w:p w:rsidR="00CB042B" w:rsidRPr="00B9456E" w:rsidRDefault="00CB042B" w:rsidP="00CB042B">
      <w:pPr>
        <w:jc w:val="center"/>
        <w:rPr>
          <w:rFonts w:ascii="GHEA Grapalat" w:hAnsi="GHEA Grapalat"/>
          <w:lang w:val="hy-AM"/>
        </w:rPr>
      </w:pPr>
      <w:r w:rsidRPr="00B9456E">
        <w:rPr>
          <w:rFonts w:ascii="GHEA Grapalat" w:hAnsi="GHEA Grapalat"/>
          <w:lang w:val="hy-AM"/>
        </w:rPr>
        <w:t>ձեռք բերման նպատակով</w:t>
      </w:r>
    </w:p>
    <w:p w:rsidR="00CB042B" w:rsidRPr="00B9456E" w:rsidRDefault="00CB042B" w:rsidP="00CB042B">
      <w:pPr>
        <w:rPr>
          <w:rFonts w:ascii="GHEA Grapalat" w:hAnsi="GHEA Grapalat"/>
          <w:lang w:val="hy-AM"/>
        </w:rPr>
      </w:pPr>
    </w:p>
    <w:tbl>
      <w:tblPr>
        <w:tblW w:w="116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3544"/>
        <w:gridCol w:w="2409"/>
        <w:gridCol w:w="709"/>
        <w:gridCol w:w="851"/>
        <w:gridCol w:w="850"/>
      </w:tblGrid>
      <w:tr w:rsidR="00CB042B" w:rsidRPr="00B9456E" w:rsidTr="0025314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Չափաբաժնի</w:t>
            </w:r>
            <w:proofErr w:type="spellEnd"/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համարը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r w:rsidRPr="00B9456E">
              <w:rPr>
                <w:rFonts w:ascii="GHEA Grapalat" w:hAnsi="GHEA Grapalat" w:cs="Arial"/>
                <w:sz w:val="18"/>
                <w:szCs w:val="22"/>
              </w:rPr>
              <w:t>ԱՆՎԱՆՈՒՄԸ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Տեխնիկական</w:t>
            </w:r>
            <w:proofErr w:type="spellEnd"/>
            <w:r w:rsidRPr="00B9456E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բնութագիր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</w:rPr>
              <w:t>Չափ</w:t>
            </w:r>
            <w:proofErr w:type="spellEnd"/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</w:rPr>
              <w:t>ման</w:t>
            </w:r>
            <w:proofErr w:type="spellEnd"/>
            <w:r w:rsidRPr="00B9456E">
              <w:rPr>
                <w:rFonts w:ascii="GHEA Grapalat" w:hAnsi="GHEA Grapalat" w:cs="Arial"/>
                <w:sz w:val="18"/>
              </w:rPr>
              <w:t xml:space="preserve"> </w:t>
            </w:r>
            <w:proofErr w:type="spellStart"/>
            <w:r w:rsidRPr="00B9456E">
              <w:rPr>
                <w:rFonts w:ascii="GHEA Grapalat" w:hAnsi="GHEA Grapalat" w:cs="Arial"/>
                <w:sz w:val="18"/>
              </w:rPr>
              <w:t>միա</w:t>
            </w:r>
            <w:proofErr w:type="spellEnd"/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</w:rPr>
              <w:t>վոր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Քանակ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22"/>
              </w:rPr>
            </w:pPr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22"/>
              </w:rPr>
            </w:pPr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Միավորի</w:t>
            </w:r>
            <w:proofErr w:type="spellEnd"/>
            <w:r w:rsidRPr="00B9456E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գին</w:t>
            </w:r>
            <w:proofErr w:type="spellEnd"/>
          </w:p>
        </w:tc>
      </w:tr>
      <w:tr w:rsidR="00CB042B" w:rsidRPr="00B9456E" w:rsidTr="0025314C">
        <w:trPr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</w:tr>
      <w:tr w:rsidR="00CB042B" w:rsidRPr="00B9456E" w:rsidTr="0025314C">
        <w:trPr>
          <w:trHeight w:val="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2B" w:rsidRPr="00B9456E" w:rsidRDefault="00CB042B" w:rsidP="0098511F">
            <w:pPr>
              <w:pStyle w:val="a3"/>
              <w:spacing w:line="276" w:lineRule="auto"/>
              <w:ind w:left="643"/>
              <w:rPr>
                <w:rFonts w:ascii="GHEA Grapalat" w:hAnsi="GHEA Grapalat" w:cs="Arial"/>
                <w:sz w:val="18"/>
                <w:lang w:eastAsia="en-US"/>
              </w:rPr>
            </w:pPr>
            <w:r w:rsidRPr="00B9456E">
              <w:rPr>
                <w:rFonts w:ascii="GHEA Grapalat" w:hAnsi="GHEA Grapalat" w:cs="Arial"/>
                <w:sz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5314C">
              <w:rPr>
                <w:rFonts w:ascii="GHEA Grapalat" w:hAnsi="GHEA Grapalat"/>
                <w:b/>
                <w:sz w:val="18"/>
                <w:szCs w:val="20"/>
              </w:rPr>
              <w:t>09132200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42B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9456E">
              <w:rPr>
                <w:rFonts w:ascii="GHEA Grapalat" w:hAnsi="GHEA Grapalat"/>
                <w:b/>
                <w:sz w:val="18"/>
                <w:szCs w:val="18"/>
              </w:rPr>
              <w:t>ԲԵՆԶԻՆ ՌԵԳՈՒԼ</w:t>
            </w:r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9456E">
              <w:rPr>
                <w:rFonts w:ascii="GHEA Grapalat" w:hAnsi="GHEA Grapalat"/>
                <w:b/>
                <w:sz w:val="18"/>
                <w:szCs w:val="18"/>
              </w:rPr>
              <w:t>ՅԱՐ</w:t>
            </w:r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2B" w:rsidRPr="00085E40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Արտաքին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տեսքը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մաքուր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և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պարզ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օկտանային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թիվը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որոշված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հետազոտական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մեթոդով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՝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պակաս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91,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շարժիչային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մեթոդով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՝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պակաս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81,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բենզինի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հագեցած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գոլորշիների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ճնշումը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45-ից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մինչև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100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կՊա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կապարի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պարունակությունը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 5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մգ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/դմ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vertAlign w:val="superscript"/>
              </w:rPr>
              <w:t>3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-ից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բենզոլի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ծավալային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մասը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1 %-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ից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խտությունը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15 °C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ջերմաստիճանում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՝ 720-ից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մինչև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775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կգ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/մ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vertAlign w:val="superscript"/>
              </w:rPr>
              <w:t>3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ծծմբի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պարունակությունը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10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մգ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/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կգ-ից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թթվածնի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զանգվածային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մասը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` 2,7 %-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ից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օքսիդիչների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ծավալային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մասը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մեթանոլ-3 %, էթանոլ-5 %,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իզոպրոպիլ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սպիրտ-10%,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իզոբուտիլ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սպիրտ-10 %,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եռաբութիլ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սպիրտ-7 %,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եթերներ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(C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vertAlign w:val="subscript"/>
              </w:rPr>
              <w:t>5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և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)-15 %,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այլ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օքսիդիչներ-10 %,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անվտանգությունը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մակնշումը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և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փաթեթավորումը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ըստ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ՀՀ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կառավարության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2004թ.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նոյեմբերի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11-ի N 1592-Ն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որոշմամբ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հաստատված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«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Ներքին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այրման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շարժիչային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վառելիքների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տեխնիկական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կանոնակարգի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2B" w:rsidRPr="00085E40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CB042B" w:rsidRPr="00085E40" w:rsidRDefault="00CB042B" w:rsidP="00CB042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 xml:space="preserve">Внешний вид: чистый и простой, октановое число, определенное методом испытаний: не менее 91, метод двигателя: не менее 81, давление насыщенного бензина пара: от 45 до 100 кПа, содержание свинца не более 5 мг / </w:t>
            </w:r>
            <w:proofErr w:type="spellStart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>дм</w:t>
            </w:r>
            <w:proofErr w:type="spellEnd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>; Не более 1%, плотность при 15</w:t>
            </w:r>
            <w:proofErr w:type="gramStart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 xml:space="preserve"> ° С</w:t>
            </w:r>
            <w:proofErr w:type="gramEnd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 xml:space="preserve"> - от 720 до 775 кг / м3, содержание серы не более 10 мг / кг, содержание кислорода не более 2,7%, объемные окислители часть, не более: метанол-3%, этанол-5%, изопропиловый спирт-10%, изобутиловый спирт-10%, </w:t>
            </w:r>
            <w:proofErr w:type="spellStart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>триабутиловый</w:t>
            </w:r>
            <w:proofErr w:type="spellEnd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 xml:space="preserve"> спирт-7%, простые эфиры (</w:t>
            </w:r>
            <w:r w:rsidRPr="00085E40">
              <w:rPr>
                <w:rFonts w:ascii="GHEA Grapalat" w:hAnsi="GHEA Grapalat"/>
                <w:sz w:val="18"/>
                <w:szCs w:val="16"/>
              </w:rPr>
              <w:t>C</w:t>
            </w:r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>5 и выше) -15%, другие окислители -10 %, безопасность, маркировка и упаковка согласно Правительству РА 2004 «Технический регламент о двигателях внутреннего сгорания», утвержденный Решением № 1592-</w:t>
            </w:r>
            <w:r w:rsidRPr="00085E40">
              <w:rPr>
                <w:rFonts w:ascii="GHEA Grapalat" w:hAnsi="GHEA Grapalat"/>
                <w:sz w:val="18"/>
                <w:szCs w:val="16"/>
              </w:rPr>
              <w:t>N</w:t>
            </w:r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 xml:space="preserve"> от 11 ноября 2007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042B" w:rsidRDefault="00CB042B" w:rsidP="0098511F">
            <w:pPr>
              <w:spacing w:line="276" w:lineRule="auto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B9456E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2B" w:rsidRPr="00B9456E" w:rsidRDefault="001871E6" w:rsidP="0098511F">
            <w:pPr>
              <w:spacing w:line="276" w:lineRule="auto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042B" w:rsidRPr="00B9456E" w:rsidRDefault="001871E6" w:rsidP="0098511F">
            <w:pPr>
              <w:spacing w:line="276" w:lineRule="auto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500</w:t>
            </w:r>
          </w:p>
        </w:tc>
      </w:tr>
      <w:tr w:rsidR="00085E40" w:rsidRPr="00085E40" w:rsidTr="009F5019">
        <w:trPr>
          <w:trHeight w:val="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E40" w:rsidRPr="00B9456E" w:rsidRDefault="00085E40" w:rsidP="0098511F">
            <w:pPr>
              <w:pStyle w:val="a3"/>
              <w:spacing w:line="276" w:lineRule="auto"/>
              <w:ind w:left="643"/>
              <w:rPr>
                <w:rFonts w:ascii="GHEA Grapalat" w:hAnsi="GHEA Grapalat" w:cs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5E40" w:rsidRPr="00DF6005" w:rsidRDefault="00085E40" w:rsidP="00A660D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6005">
              <w:rPr>
                <w:rFonts w:ascii="GHEA Grapalat" w:hAnsi="GHEA Grapalat"/>
                <w:b/>
                <w:sz w:val="20"/>
                <w:szCs w:val="20"/>
              </w:rPr>
              <w:t>09134200</w:t>
            </w:r>
            <w:r w:rsidRPr="00DF6005">
              <w:rPr>
                <w:rFonts w:ascii="GHEA Grapalat" w:hAnsi="GHEA Grapalat"/>
                <w:b/>
                <w:sz w:val="20"/>
                <w:szCs w:val="20"/>
              </w:rPr>
              <w:tab/>
            </w:r>
          </w:p>
          <w:p w:rsidR="00085E40" w:rsidRPr="005E1F72" w:rsidRDefault="00085E40" w:rsidP="00A660D1">
            <w:pPr>
              <w:jc w:val="center"/>
              <w:rPr>
                <w:rFonts w:ascii="GHEA Grapalat" w:hAnsi="GHEA Grapalat"/>
                <w:sz w:val="20"/>
              </w:rPr>
            </w:pPr>
            <w:r w:rsidRPr="00DF6005">
              <w:rPr>
                <w:rFonts w:ascii="GHEA Grapalat" w:hAnsi="GHEA Grapalat"/>
                <w:b/>
                <w:sz w:val="20"/>
                <w:szCs w:val="20"/>
              </w:rPr>
              <w:tab/>
            </w:r>
            <w:r w:rsidRPr="00DF6005">
              <w:rPr>
                <w:rFonts w:ascii="GHEA Grapalat" w:hAnsi="GHEA Grapalat"/>
                <w:b/>
                <w:sz w:val="20"/>
                <w:szCs w:val="2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5E40" w:rsidRPr="005E1F72" w:rsidRDefault="00085E40" w:rsidP="00A660D1">
            <w:pPr>
              <w:jc w:val="center"/>
              <w:rPr>
                <w:rFonts w:ascii="GHEA Grapalat" w:hAnsi="GHEA Grapalat"/>
                <w:sz w:val="20"/>
              </w:rPr>
            </w:pPr>
            <w:r w:rsidRPr="00DF6005">
              <w:rPr>
                <w:rFonts w:ascii="GHEA Grapalat" w:hAnsi="GHEA Grapalat" w:cs="Sylfaen"/>
                <w:b/>
                <w:sz w:val="20"/>
                <w:szCs w:val="20"/>
              </w:rPr>
              <w:t>ԴԻԶՎԱՌԵԼԻՔ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E40" w:rsidRPr="005E1F72" w:rsidRDefault="00085E40" w:rsidP="00A660D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Ցետանային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51-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պակաս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ցետանային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ցուցիչը</w:t>
            </w:r>
            <w:r w:rsidRPr="00DF6005">
              <w:rPr>
                <w:rFonts w:ascii="GHEA Grapalat" w:hAnsi="GHEA Grapalat"/>
                <w:sz w:val="20"/>
                <w:szCs w:val="20"/>
              </w:rPr>
              <w:t>-46-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պակաս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խտությունը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150 C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ջերմաստիճանում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820-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845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կգ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>/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3,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ծծմբի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պարունակությունը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350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մգ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կգ</w:t>
            </w:r>
            <w:r w:rsidRPr="00DF6005">
              <w:rPr>
                <w:rFonts w:ascii="GHEA Grapalat" w:hAnsi="GHEA Grapalat"/>
                <w:sz w:val="20"/>
                <w:szCs w:val="20"/>
              </w:rPr>
              <w:t>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բռնկման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ջերմաստիճանը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550 C-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ցածր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ածխածնի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մնացորդը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10%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նստվածքում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0,3%-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մածուցիկությունը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400 C-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ում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>` 2,0-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4,5 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մմ</w:t>
            </w:r>
            <w:r w:rsidRPr="00DF6005">
              <w:rPr>
                <w:rFonts w:ascii="GHEA Grapalat" w:hAnsi="GHEA Grapalat"/>
                <w:sz w:val="20"/>
                <w:szCs w:val="20"/>
              </w:rPr>
              <w:t>2 /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վ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lastRenderedPageBreak/>
              <w:t>պղտորման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ջերմաստիճանը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>` 00 C-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բարձր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անվտանգությունը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մակնշումը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փաթեթավորումը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ըստ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2004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նոյեմբերի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11-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N 1592-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որոշմամբ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Ներքին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այրման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շարժիչային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վառելիքների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տեխնիկական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կանոնակարգի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E40" w:rsidRPr="00085E40" w:rsidRDefault="00085E40" w:rsidP="00A660D1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</w:pPr>
            <w:proofErr w:type="spellStart"/>
            <w:proofErr w:type="gramStart"/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lastRenderedPageBreak/>
              <w:t>Цетановое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 число не менее 51,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>цетановое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 число не менее 46, плотность при 150 °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C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 от 820 до 845 кг/м³, содержание серы не более 350 мг/кг, температура воспламенения не менее 550 °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C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, содержание углерода в 10% осадка не более 0,3%, вязкость при 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lastRenderedPageBreak/>
              <w:t>400 °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C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 от 2,0 до 4,5 мм²/с, температура помутнения не выше 0 °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C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>, безопасность, маркировка и</w:t>
            </w:r>
            <w:proofErr w:type="gramEnd"/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 упаковка в соответствии с «Техническим регламентом по топливу для двигателей внутреннего сгорания», утвержденным Постановлением Правительства Республики Армения № 1592-Н от 11 ноября 2004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5E40" w:rsidRPr="00085E40" w:rsidRDefault="00085E40" w:rsidP="0098511F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lastRenderedPageBreak/>
              <w:t>լիտր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E40" w:rsidRPr="001871E6" w:rsidRDefault="001871E6" w:rsidP="0098511F">
            <w:pPr>
              <w:spacing w:line="276" w:lineRule="auto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5E40" w:rsidRPr="001871E6" w:rsidRDefault="001871E6" w:rsidP="0098511F">
            <w:pPr>
              <w:spacing w:line="276" w:lineRule="auto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550</w:t>
            </w:r>
            <w:bookmarkStart w:id="0" w:name="_GoBack"/>
            <w:bookmarkEnd w:id="0"/>
          </w:p>
        </w:tc>
      </w:tr>
    </w:tbl>
    <w:p w:rsidR="00CB042B" w:rsidRPr="00085E40" w:rsidRDefault="00CB042B" w:rsidP="00CB042B">
      <w:pPr>
        <w:rPr>
          <w:rFonts w:ascii="GHEA Grapalat" w:hAnsi="GHEA Grapalat"/>
          <w:lang w:val="ru-RU"/>
        </w:rPr>
      </w:pPr>
    </w:p>
    <w:p w:rsidR="00CB042B" w:rsidRPr="00085E40" w:rsidRDefault="00CB042B" w:rsidP="00CB042B">
      <w:pPr>
        <w:rPr>
          <w:rFonts w:ascii="GHEA Grapalat" w:hAnsi="GHEA Grapalat"/>
          <w:lang w:val="ru-RU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i/>
          <w:sz w:val="16"/>
          <w:szCs w:val="20"/>
          <w:lang w:val="pt-BR"/>
        </w:rPr>
      </w:pPr>
      <w:r w:rsidRPr="001871E6">
        <w:rPr>
          <w:rFonts w:ascii="GHEA Grapalat" w:hAnsi="GHEA Grapalat"/>
          <w:sz w:val="16"/>
          <w:szCs w:val="20"/>
          <w:lang w:val="ru-RU"/>
        </w:rPr>
        <w:t xml:space="preserve">* </w:t>
      </w:r>
      <w:r>
        <w:rPr>
          <w:rFonts w:ascii="GHEA Grapalat" w:hAnsi="GHEA Grapalat" w:cs="Sylfaen"/>
          <w:i/>
          <w:sz w:val="16"/>
          <w:szCs w:val="20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</w:r>
    </w:p>
    <w:p w:rsidR="00CB042B" w:rsidRDefault="00CB042B" w:rsidP="00CB042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i/>
          <w:lang w:val="pt-BR" w:eastAsia="en-US"/>
        </w:rPr>
      </w:pPr>
    </w:p>
    <w:p w:rsidR="00CB042B" w:rsidRDefault="00CB042B" w:rsidP="00CB042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b/>
          <w:lang w:val="pt-BR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****Ապրանքի մատակարարումը պետք է  կատարվի  պատվերի սահմաններում,  </w:t>
      </w: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sz w:val="18"/>
          <w:szCs w:val="18"/>
          <w:lang w:val="pt-BR"/>
        </w:rPr>
        <w:t>*****Ապրանքի մատակարարումը ք. Հրազդան, Մ.Բաղրամյան թաղ. Պուրակային 32 հասցեում</w:t>
      </w: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</w:p>
    <w:p w:rsidR="00CB042B" w:rsidRDefault="00CB042B" w:rsidP="00CB04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sz w:val="18"/>
          <w:szCs w:val="18"/>
          <w:lang w:val="pt-BR"/>
        </w:rPr>
        <w:t>******</w:t>
      </w:r>
      <w:r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  <w:t>Ապրանքը պետք է լինի չօգտագործված:</w:t>
      </w:r>
    </w:p>
    <w:p w:rsidR="00CB042B" w:rsidRDefault="00CB042B" w:rsidP="00CB04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</w:pPr>
    </w:p>
    <w:p w:rsidR="00CB042B" w:rsidRDefault="00CB042B" w:rsidP="00CB04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  <w:t>*****</w:t>
      </w:r>
      <w:r>
        <w:rPr>
          <w:rFonts w:ascii="GHEA Grapalat" w:hAnsi="GHEA Grapalat"/>
          <w:b/>
          <w:bCs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  <w:t>Տեխնիկական բնութագրերում առևտրային նշանին, ֆիրմային անվանման, արտոնագրին, էսքիզին կամ մոդելին, ծագման երկրին կամ արտադրողին  կատարված հղումների հետ միասին հասկանալ «</w:t>
      </w:r>
      <w:r>
        <w:rPr>
          <w:rFonts w:ascii="GHEA Grapalat" w:hAnsi="GHEA Grapalat" w:cs="Sylfaen"/>
          <w:b/>
          <w:i/>
          <w:color w:val="FF0000"/>
          <w:sz w:val="18"/>
          <w:szCs w:val="18"/>
          <w:lang w:val="pt-BR"/>
        </w:rPr>
        <w:t>կամ համարժեքը</w:t>
      </w:r>
      <w:r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  <w:t>» բառերը:</w:t>
      </w:r>
    </w:p>
    <w:p w:rsidR="00CB042B" w:rsidRDefault="00CB042B" w:rsidP="00CB04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</w:pPr>
    </w:p>
    <w:p w:rsidR="00CB042B" w:rsidRDefault="00CB042B" w:rsidP="00CB04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****Ապրանքի մատակարարումը պետք է  կատարվի  կտրոններով,  </w:t>
      </w: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FF0000"/>
          <w:sz w:val="28"/>
          <w:szCs w:val="18"/>
          <w:lang w:val="pt-BR"/>
        </w:rPr>
      </w:pPr>
      <w:r>
        <w:rPr>
          <w:rFonts w:ascii="GHEA Grapalat" w:hAnsi="GHEA Grapalat" w:cs="Sylfaen"/>
          <w:b/>
          <w:i/>
          <w:color w:val="FF0000"/>
          <w:sz w:val="28"/>
          <w:szCs w:val="18"/>
          <w:lang w:val="pt-BR"/>
        </w:rPr>
        <w:t>*****ԲԵՆԶԱԼՑԱԿԱՅԱՆԸ ՊԵՏՔ Է ԳՏՆՎԻ ՀՐԱԶԴԱՆ ՔԱՂԱՔՈՒՄ</w:t>
      </w:r>
    </w:p>
    <w:p w:rsidR="009F58F1" w:rsidRDefault="009F58F1">
      <w:pPr>
        <w:rPr>
          <w:lang w:val="pt-BR"/>
        </w:rPr>
      </w:pPr>
    </w:p>
    <w:p w:rsidR="00990907" w:rsidRDefault="00990907">
      <w:pPr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 xml:space="preserve">Պատասխանատու անձ </w:t>
      </w:r>
    </w:p>
    <w:p w:rsidR="00990907" w:rsidRPr="00990907" w:rsidRDefault="00990907">
      <w:pPr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>Վահե Հովհաննիսյան</w:t>
      </w:r>
    </w:p>
    <w:sectPr w:rsidR="00990907" w:rsidRPr="00990907" w:rsidSect="0025314C">
      <w:pgSz w:w="11906" w:h="16838"/>
      <w:pgMar w:top="142" w:right="426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48C"/>
    <w:rsid w:val="00085E40"/>
    <w:rsid w:val="001871E6"/>
    <w:rsid w:val="0025314C"/>
    <w:rsid w:val="002C61FC"/>
    <w:rsid w:val="003C4D10"/>
    <w:rsid w:val="004C748C"/>
    <w:rsid w:val="00990907"/>
    <w:rsid w:val="009F58F1"/>
    <w:rsid w:val="00CB042B"/>
    <w:rsid w:val="00F5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42B"/>
    <w:pPr>
      <w:ind w:left="720"/>
    </w:pPr>
    <w:rPr>
      <w:rFonts w:ascii="Times Armenian" w:hAnsi="Times Armenian" w:cs="Times Armeni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CB042B"/>
    <w:rPr>
      <w:rFonts w:ascii="Times Armenian" w:hAnsi="Times Armenian"/>
      <w:sz w:val="20"/>
      <w:szCs w:val="20"/>
      <w:lang w:val="x-none"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B042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CB042B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CB042B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42B"/>
    <w:pPr>
      <w:ind w:left="720"/>
    </w:pPr>
    <w:rPr>
      <w:rFonts w:ascii="Times Armenian" w:hAnsi="Times Armenian" w:cs="Times Armeni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CB042B"/>
    <w:rPr>
      <w:rFonts w:ascii="Times Armenian" w:hAnsi="Times Armenian"/>
      <w:sz w:val="20"/>
      <w:szCs w:val="20"/>
      <w:lang w:val="x-none"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B042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CB042B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CB04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562</Words>
  <Characters>3210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10</cp:revision>
  <cp:lastPrinted>2025-04-07T10:30:00Z</cp:lastPrinted>
  <dcterms:created xsi:type="dcterms:W3CDTF">2025-04-07T10:28:00Z</dcterms:created>
  <dcterms:modified xsi:type="dcterms:W3CDTF">2026-04-14T07:47:00Z</dcterms:modified>
</cp:coreProperties>
</file>