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ԿԾԿԾԻԳ-ԷԱՃԱՊՁԲ-26/6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աշխարհագրության լաբորատորիայի սարքավորումների և պարագաների ձեռքբերման նպատակով ԿԾԿԾԻԳ-ԷԱՃԱՊՁԲ-26/6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ԿԳՄՍՆ «Կրթական ծրագրերի կենտրոն» ԾԻԳ ՊՀ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ԿԾԿԾԻԳ-ԷԱՃԱՊՁԲ-26/6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ԿԳՄՍՆ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ԿԳՄՍՆ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աշխարհագրության լաբորատորիայի սարքավորումների և պարագաների ձեռքբերման նպատակով ԿԾԿԾԻԳ-ԷԱՃԱՊՁԲ-26/6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ԿԳՄՍՆ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աշխարհագրության լաբորատորիայի սարքավորումների և պարագաների ձեռքբերման նպատակով ԿԾԿԾԻԳ-ԷԱՃԱՊՁԲ-26/6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ԿԾԿԾԻԳ-ԷԱՃԱՊՁԲ-26/6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աշխարհագրության լաբորատորիայի սարքավորումների և պարագաների ձեռքբերման նպատակով ԿԾԿԾԻԳ-ԷԱՃԱՊՁԲ-26/6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Աշխարհագրության լաբորատորիայի սարքավորումներ և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2026.04.29.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ԿԳՄՍՆ «Կրթական ծրագրերի կենտրոն» ԾԻԳ ՊՀ</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ԿԾԿԾԻԳ-ԷԱՃԱՊՁԲ-26/6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ԿԾԿԾԻԳ-ԷԱՃԱՊՁԲ-26/6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«ԿԾԿԾԻԳ-ԷԱՃԱՊՁԲ-26/6»*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- 900011047413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«ԿԾԿԾԻԳ-ԷԱՃԱՊՁԲ-26/6»*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- 900011047413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«ԿԾԿԾԻԳ-ԷԱՃԱՊՁԲ-26/6»*  ծածկագրով</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1.Սույն երաշխիքը (այսուհետ՝ երաշխիք) հանդիսանում է ՀՀ ԿԳՄՍՆ «Կրթական ծրագրերի կենտրոն» ԾԻԳ ՊՀ</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(այսուհետ՝ բենեֆիցիար) և ________________________________(այսուհետ՝ պրինցիպալ) միջև</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կնքվելիք պայմանագրի համարը</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երաշխիքը տվող բանկի անվանումը</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ներկայացված պահանջով (այսուհետ՝ պահանջ) բենեֆիցիարին վճարել_________________________________</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գումարը թվերով և տառերով</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կատարվում է բենեֆիցիարի_________________________________հաշվեհամարին փոխանցման միջոցով:</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www.procurement.am</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հասցով գործող տեղեկագրում հրապարակած ծանուցումը:</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ամիսը, ամսաթիվը, տարեթիվը</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ԿԳՄՍՆ «ԿՐԹԱԿԱՆ ԾՐԱԳՐԵՐԻ ԿԵՆՏՐՈՆ» ԾԻԳ ՊՀ-Ի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Աշխարհագրության լաբորատորիայի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ներկայացվող հավելվածի Հավելված 2-ով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Աշխարհագրության լաբորատորիայի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