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2026.04.15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ՀՀԿԳՄՍՆԷԱՃԱՊՁԲ-26/77</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образования, науки, культуры и спорта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В. Саргсяна 3, Дом правительства 2, Ереван</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кухонной мебельи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12</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14:30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12</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Лиля Касабян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lilya.ghasabyan@escs.am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010-599-699 (ներքին՝ 626)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образования, науки, культуры и спорта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ՀՀԿԳՄՍՆԷԱՃԱՊՁԲ-26/77</w:t>
      </w:r>
      <w:r w:rsidRPr="00E4651F">
        <w:rPr>
          <w:rFonts w:asciiTheme="minorHAnsi" w:hAnsiTheme="minorHAnsi" w:cstheme="minorHAnsi"/>
          <w:i/>
        </w:rPr>
        <w:br/>
      </w:r>
      <w:r w:rsidR="00A419E4" w:rsidRPr="00E4651F">
        <w:rPr>
          <w:rFonts w:asciiTheme="minorHAnsi" w:hAnsiTheme="minorHAnsi" w:cstheme="minorHAnsi"/>
          <w:szCs w:val="20"/>
          <w:lang w:val="af-ZA"/>
        </w:rPr>
        <w:t>2026.04.15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образования, науки, культуры и спорта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образования, науки, культуры и спорта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кухонной мебельи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кухонной мебельи</w:t>
      </w:r>
      <w:r w:rsidR="00812F10" w:rsidRPr="00E4651F">
        <w:rPr>
          <w:rFonts w:cstheme="minorHAnsi"/>
          <w:b/>
          <w:lang w:val="ru-RU"/>
        </w:rPr>
        <w:t xml:space="preserve">ДЛЯ НУЖД </w:t>
      </w:r>
      <w:r w:rsidR="0039665E" w:rsidRPr="0039665E">
        <w:rPr>
          <w:rFonts w:cstheme="minorHAnsi"/>
          <w:b/>
          <w:u w:val="single"/>
          <w:lang w:val="af-ZA"/>
        </w:rPr>
        <w:t>Министерство образования, науки, культуры и спорта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ՀՀԿԳՄՍՆԷԱՃԱՊՁԲ-26/77</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lilya.ghasabyan@escs.am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кухонной мебельи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мебель-17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мебель-18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мебель-19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18286180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мебель-24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442.61</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ՀՀԿԳՄՍՆԷԱՃԱՊՁԲ-26/77</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образования, науки, культуры и спорта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ՀՀԿԳՄՍՆԷԱՃԱՊՁԲ-26/77</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ՀՀԿԳՄՍՆԷԱՃԱՊՁԲ-26/77</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"ՀՀԿԳՄՍՆԷԱՃԱՊՁԲ-26/77"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ՀՀԿԳՄՍՆԷԱՃԱՊՁԲ-26/77*.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"ՀՀԿԳՄՍՆԷԱՃԱՊՁԲ-26/77"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образования, науки, культуры и спорта РА*(далее — Заказчик) процедуре закупок под кодом ՀՀԿԳՄՍՆԷԱՃԱՊՁԲ-26/77*.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образования, науки, культуры и спорта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- 02698732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ՀՀԿԳՄՍՆԷԱՃԱՊՁԲ-26/77</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____365__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20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__15_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образовательном комплексе С. Ашотаван Сюникской области..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заданию-2.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Гегаркуникская область с. Шатванский образовательный комплекс.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мебели-3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заданию-3.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Гегаркуникская область с. Кахакнский образовательный комплекс.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мебели-4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заданию-4.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Гегаркуникская область с. Образовательный комплекс Арегуни.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мебели-5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заданию-5.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Гегаркуникская область с. Образовательный комплекс Малого Масрика.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мебели-6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заданию-6.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Гегаркуникская область с. Образовательный комплекс Макенис.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мебели-7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заданию-7.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Лорийская область
С. Артагюхский образовательный комплекс.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мебели-8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заданию-8.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Лорийской области
Образовательный комплекс С. Норашен.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39121600/599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мебели-9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заданию-9.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Ширакский марз
Образовательный комплекс Бавра.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мебели-10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заданию-10.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Учебно-образовательный комплекс «Артаваз» Котайкской области.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мебели-11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заданию-11.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Сюникская область, село Верин Хотанан, учебный комплекс.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мебели-12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заданию-12.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Вайоц Дзорская область, образовательный комплекс села Мартирос.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мебели-13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заданию-13.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Армавирская область, село Айкаван, образовательный комплекс.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мебели-14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заданию-14.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Армавирская область, село Нор Артагерс, образовательный комплекс.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мебели-15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заданию-15.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Лорийская область
С.Базумский образовательный комплекс.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мебели-16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заданию-16.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Лорийская область
Учебный комплекс в деревне Михайловка.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мебели-17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заданию-17.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Лорийская область
Учебный комплекс деревни Катнарат.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мебели-18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заданию-18.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Лорийская область
Учебный комплекс «Гаргар»,.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мебели-19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заданию-19.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Ширакская область
село Бюракн Образовательный Комплекс.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мебели-20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заданию-20.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Сюникская область
Учебно-образовательный комплекс «Артсваник».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мебели-21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заданию-21.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Сюникская область
Учебный комплекс «Акнер».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мебели-22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заданию-22.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Село Вайоц-Дзор. Учебно-образовательный комплекс Караглух.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мебели-23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заданию-23.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Армавирская область, село Варданашен образовательный комплекс.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39121600/648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кухонная мебель-24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кухонной мебели-24 состоит из:
- теплооборудования,
- холодильного оборудования,
- электрооборудования,
- вспомогательного оборудования,
- весового оборудования,
- кондиционеров,
- оборудования для трубопроводов,
- мебели,
- кухонной утвари,
- вспомогательного оборудования для дошкольных групп,
- весового оборудования для дошкольных групп,
- кухонной утвари для дошкольных групп, которые должны соответствовать прилагаемому техническому заданию-24. Допустимое отклонение в размерах товара, указанных в габаритах, составляет ±3%. Товар должен быть новым, неиспользованным. Транспортировка, разгрузка, установка и/или сборка товара осуществляются Продавцом за свой счет в Учебно-образовательный комплекс «Амасия» Армавирской области. Гарантийный срок составляет 365 дней, считая со дня, следующего за днем приемки товара Покупателем. Продавец обязан устранить дефекты, возникшие в течение гарантийного срока, /заменить детали/ или заменить их новыми. Срок поставки должен быть согласован с Покупателем. Перед поставкой образцы товара должны быть согласованы с Покупателем. Если доставка осуществляется на склад, Покупатель обязан принять товар и оплатить его, а Продавец обязан установить товар, подлежащий установке, в конечном пункте назначения, когда соответствующий товар будет доставлен в конечное место назначения в разумные сроки, указанные Покупателем.
Тел. – 010599699- (доб. 692)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 область С. Ашотаванский образовательный комплекс,  Адрес: РА, Сюник область г. Ашотаван или место для хранения (с ...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с. Шатванский образовательный комплекс, адрес: Ра, Гегаркуникская область с. Шатван или место для хранения (с ...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с. Кахакнский образовательный комплекс, адрес: Ра, Гегаркуникская область с. Подвеска или место для хранения (с ...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с. Образовательный комплекс Арегуни, адрес: Ра, Гегаркуникская область с. Арегуни или место хранения (ок.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с. Образовательный комплекс Малого Масрика, адрес: Ра, Гегаркуникская область с. Малого Масрика или место для хранения (с ...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Гегаркуникская область с. Образовательный комплекс Макенис, адрес: Ра, Гегаркуникская область с. Макенис или место для хранения (c.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С. Артагюхский образовательный комплекс,  Адрес: РА, Лорийская область С. Артагюх или место для хранения (кв. м.)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Лорийской области Образовательный комплекс С. Норашен, адрес: РА, Лорийская область С. Норашен или место хранения (г. Норашен)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Ширакский марз Образовательный комплекс Бавра, Адрес: РА, Ширакский марз село Бавра или место хранения (Ереван, марз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Учебно-образовательный комплекс «Артаваз» Котайкской области, адрес: РА, Котайкская область, село Артаваз или складское помещение (город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село Верин Хотанан, учебный комплекс, адрес: РА, Сюникская область, село Верин Хотанан или место хранения (город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Вайоц Дзорская область, образовательный комплекс села Мартирос, адрес: РА, Вайоц Дзорская область, село Мартирос или складское помещение (город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Айкаван, образовательный комплекс, Адрес: Армения, Армавирская область, село Айкаван или место хранения (Ереван, области Армении)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Нор Артагерс, образовательный комплекс, адрес: Армения, Армавирская область, село Нор Артагерс или место хранения (Ереван, области Армении)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С.Базумский образовательный комплекс, адрес: РА, Лорийская область С. Базумский или Место для хранения хранения (с ...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Учебный комплекс в деревне Михайловка, адрес: РА, Лорийская область деревня Михайловка или место хранения (город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Учебный комплекс деревни Катнарат, адрес: РА, Лорийская область деревня Катнарат или место хранения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Лорийская область Учебный комплекс «Гаргар», адрес: РА, Лорийская область деревня «Гаргар» или складское помещение (Ереванская, РА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Ширакская область село Бюракн Образовательный Комплекс, Адрес: РА, Ширакская область село Бюракн или место хранения (Ереван, регионы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Учебно-образовательный комплекс «Артсваник», адрес: РА, Сюникская область Артсваник или место хранения (Ереванская, РА области)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Сюникская область Учебный комплекс «Акнер», адрес: РА, Сюникская область село Акнер или место хранения (город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Село Вайоц-Дзор. Учебно-образовательный комплекс Караглух, адрес: РА, село Вайоц-Дзор. Караглух или складское помещение (город Ереван, РА область)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Армавирская область, село Варданашен, образовательный комплекс, Адрес: Армения, село Варданашен, Армавирская область или место хранения (Ереван, области Армении)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Учебно-образовательный комплекс «Амасия» Армавирской области, адрес: Армения, Армавирская область, село «Амасия» или складское помещение (город Ереван, регионы Армении).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40-й календарный день со дня вступления в силу Соглашения между сторонами, при условии предоставления финансовых средств на закупку,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