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ՀԿԿ-ԷԱՃԱՊՁԲ-ԽԲ-26/29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ՀԱԿԱԿՈՌՈՒՊՑԻՈՆ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Վ.Վաղարշյան 13ա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հակակոռուպցիոն կոմիտեի կարիքների համար խոսափողների և բարձրախոսների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011900049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s.ghazaryan@anticorruption.am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ՀԱԿԱԿՈՌՈՒՊՑԻՈՆ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ՀԿԿ-ԷԱՃԱՊՁԲ-ԽԲ-26/29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ՀԱԿԱԿՈՌՈՒՊՑԻՈՆ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ՀԱԿԱԿՈՌՈՒՊՑԻՈՆ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հակակոռուպցիոն կոմիտեի կարիքների համար խոսափողների և բարձրախոսների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ՀԱԿԱԿՈՌՈՒՊՑԻՈՆ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հակակոռուպցիոն կոմիտեի կարիքների համար խոսափողների և բարձրախոսների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ՀԿԿ-ԷԱՃԱՊՁԲ-ԽԲ-26/29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s.ghazaryan@anticorruption.am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հակակոռուպցիոն կոմիտեի կարիքների համար խոսափողների և բարձրախոսների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ՀԱԿԱԿՈՌՈՒՊՑԻՈՆ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ՀԿԿ-ԷԱՃԱՊՁԲ-ԽԲ-26/29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ՀԿԿ-ԷԱՃԱՊՁԲ-ԽԲ-26/29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ՀԿԿ-ԷԱՃԱՊՁԲ-ԽԲ-26/29»*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ՀԿԿ-ԷԱՃԱՊՁԲ-ԽԲ-26/29*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ՀԿԿ-ԷԱՃԱՊՁԲ-ԽԲ-26/29»*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ՀԱԿԱԿՈՌՈՒՊՑԻՈՆ ԿՈՄԻՏԵ*  (այսուհետ` Պատվիրատու) կողմից կազմակերպված` ՀՀ ՀԿԿ-ԷԱՃԱՊՁԲ-ԽԲ-26/29*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ՀԱԿԱԿՈՌՈՒՊՑԻՈՆ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- 00243582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ՀԱԿԱԿՈՌՈՒՊՑԻՈՆ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խոսափողների ― բարձրախոսների հավաքածուներ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 Վաղարշյան 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իրականացվելու  է այդ նպատակով համապատասխան ֆինանսական միջոցների առկայության և դրա հիման վրա կնքված համաձայնագիրն ուժի մեջ մտնելուց հետո 25 օրացուցային օրվա ընթացքում  (բացառությամբ, երբ Կատարողը համաձայնվում է պայմանագիրը կատարել ավելի սեղմ ժամկետներում) :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