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0,6-0,7գ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20/30առաջնային իդենֆլատոր փաթեթ կոպիլոտով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Իդենֆլատոր փաթեթ 30 Ճնշ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ստորին վերջույթի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Ցելինդրական դիֆուզորով լուսատար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ՀՀԱՆԳԲԿ-ԷԱՃԱՊՁԲ-26/47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ՀՀԱՆԳԲԿ-ԷԱՃԱՊՁԲ-26/47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 0,6-0,7գ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0,014 ուղղորդիչ / թույլատրելի շեղում 3%/ 190, 300 սմ երկարությամբ: Ներքին առանցքը և պրոքսիմալ մասը կազմված են չժանգոտվող պողպատից ծածկված տեֆլոնով, դիստալ հատված գերճկուն նիկել-տիտանային ձուլվածք հյուսված ծայրով: Ճկուն ռենտգենկոնտրաստ ծայրը 2-3սմ: Դիստալ  ռենտգենկոնտրաստ ծայրի փափուկ մասի ձևն է ուղիղ կամ J-ձև: Ներքին առանցքը՝ պողպատ ծածկված տեֆլոնով: Ծայրի կոշտությունը / թույլատրելի շեղում 2%/ 0.6-0.7գ, 1գ, 0.8-1.2գ, 1.5գ, 2.7գ, 4.1գ , 4.8գ, 9.7գ, 13.9գ: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20/30առաջնային իդենֆլատոր փաթեթ կոպիլոտով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սարք կարդիո֊հավաքածու , որը բաղկացած է`բարձր ճնշման եռակոմպոնենտ ինֆլյատոր սարքից (օդամղիչ սարք)՝ սեղմակով, 20մլ ներարկիչով, 30 բարել առավելագույն ճնշմամբ, հեմոստատիկ Y-կոննեկտորից՝ զսպանակային մեխանիզմով սեղմակ տիպի՝ մեկ հպումով աշխատելու համար, վաերի բռնիչից պտտելու համար (պտտող սարք), ինտրոդյուսերի փականից, երկարացման ճկուն միացումից՝ եռուղիով: Նոր, չօգտագործված, գործարանային ստերիլ փաթեթավորմամբ և մակնշմամբ: Չափման միավոր՝ հատ: ISO 13485, CE MARK կամ FDA որակի վկայականների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Իդենֆլատոր փաթեթ 30 Ճնշ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Բալոնային օդամղիչ սարք՝ սեղմակով, 20մլ ներարկիչով, 30 բարել առավելագույն ճնշմամբ: Նոր, չօգտագործված, գործարանային ստերիլ փաթեթավորմամբ և մակնշմամբ: Չափման միավոր՝ հատ: ISO 13485, CE MARK կամ FDA որակի վկայականների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ստորին վերջույթի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պերիֆերիկ, առաքման համակարգ՝ OTW, շավթի երկարությունը 80, 90, 135, 145 և 150սմ ըստ համապատասխան ուղղորդիչների համատեղելիության՝ 0,014''/0,018''/0,035'' ուղղորդիչների հետ, հիդրոֆիլ ծածկույթով, երկու ռենտգենոկոնտրաստային մարկեր, համատեղելիություն 4-7F ինտրադյուսերի հետ ըստ ուղղորդիչների համապատասխանության: Բալոնի չափսերը՝ -1,2 և 1,5մմ տրամագծերի համար երկարությունները՝ առնվազն 2 չափ յուրաքանչյուր տրամագծի համար, ընդ որում ամենակարճը` ոչ ավել քան 12մմ, ամենաերկարը` ոչ պակաս քան 20մմ: -2,0; 2,5 և 3,0մմ տրամագծերի համար երկարությունները՝ առնվազն 6 չափ յուրաքանչյուր տրամագծի համար, ընդ որում ամենակարճը` ոչ ավել քան 20մմ, ամենաերկարը` ոչ պակաս քան 200մմ: -4,0; 5,0 և 6,0մմ տրամագծերի համար երկարությունները՝ առնվազն 9 չափ յուրաքանչյուր տրամագծի համար, ընդ որում ամենակարճը` ոչ ավել քան 20մմ, ամենաերկարը` ոչ պակաս քան 250մմ: -5,5 և 7,0մմ տրամագծերի համար երկարությունները՝ առնվազն 8 չափ յուրաքանչյուր տրամագծի համար, ընդ որում ամենակարճը` ոչ ավել քան 20մմ, ամենաերկարը` ոչ պակաս քան 200մմ: -8,0; 9,0; 10,0; 12,0 և 14,0մմ տրամագծերի համար երկարությունները՝ առնվազն 4 չափ յուրաքանչյուր տրամագծի համար, ընդ որում ամենակարճը` ոչ ավել քան 20մմ, ամենաերկարը` ոչ պակաս քան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Ցելինդրական դիֆուզորով լուսատար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Լուսատարը բաղկացած է՝  օպտիկական քվարցային մանրաթելից (Q/Q WF 400/440/900),  պաշտպանիչ պոլիմերային պատյանից,   մուտքային օպտիկական միակցիչից (SMA-905),  դիստալ դիֆուզորային ծայրից (կոլբա)։   Կոլբայի պատի հաստությունը մեծացված է 2 անգամ՝ մեխանիկական ամրության բարձրացման նպատակով:  Արտաքին պատյանի վրա առկա է կոնտրաստային նշագրում՝ 1 սմ միջակայքով։  Պատյանը պատրաստված է հատուկ բաղադրությամբ՝ բարելավված սահք ապահովելու համար։  Լազերային ալիքային երկարություն` 970–1940նմ:  Թվային ապերտուրա (NA)` 0.22 ± 0.02:  Նվազագույն լուսաթափանցելիություն` ≥ 90 %:  Ճառագայթման գոտիների քանակ`2: Դիֆուզիոն գոտու երկարություն` 0.5 սմ (յուրաքանչյուր գոտի):  Ճառագայթման բնույթ` 360° շրջանաձև:  Կոլբայի տրամագիծ` 1.6 մմ կամ 1.75 մմ:  Արտաքին տրամագիծ` 0.9 մմ:  Երկարություն` 2.5 մ:  Մուտքային միակցիչ`  SMA-905:  Առանցքային թույլատրելի բեռնվածություն  մինչև 5 Ն: Ստերիլ անհատական փաթեթավորում։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