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2534B" w14:textId="77777777" w:rsidR="00D2053B" w:rsidRDefault="00D2053B" w:rsidP="00CD3D45">
      <w:pPr>
        <w:ind w:right="-22"/>
        <w:jc w:val="center"/>
        <w:rPr>
          <w:rFonts w:ascii="GHEA Grapalat" w:hAnsi="GHEA Grapalat" w:cs="Arial"/>
          <w:b/>
          <w:szCs w:val="24"/>
        </w:rPr>
      </w:pPr>
    </w:p>
    <w:p w14:paraId="7BAF8774" w14:textId="77777777" w:rsidR="00B23154" w:rsidRPr="004E4A79" w:rsidRDefault="005912E4" w:rsidP="00F2459B">
      <w:pPr>
        <w:shd w:val="clear" w:color="auto" w:fill="FFFFFF"/>
        <w:jc w:val="center"/>
        <w:textAlignment w:val="baseline"/>
        <w:outlineLvl w:val="0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bCs/>
          <w:kern w:val="36"/>
          <w:szCs w:val="24"/>
          <w:bdr w:val="none" w:sz="0" w:space="0" w:color="auto" w:frame="1"/>
        </w:rPr>
        <w:t>ՍԱՐՔԱՎՈՐՈՒՄՆԵՐ</w:t>
      </w:r>
      <w:r w:rsidR="006A3ED9">
        <w:rPr>
          <w:rFonts w:ascii="GHEA Grapalat" w:hAnsi="GHEA Grapalat" w:cs="Sylfaen"/>
          <w:b/>
          <w:bCs/>
          <w:kern w:val="36"/>
          <w:szCs w:val="24"/>
          <w:bdr w:val="none" w:sz="0" w:space="0" w:color="auto" w:frame="1"/>
        </w:rPr>
        <w:t>Ի</w:t>
      </w:r>
    </w:p>
    <w:p w14:paraId="17EC5811" w14:textId="77777777" w:rsidR="00553C47" w:rsidRPr="004E4A79" w:rsidRDefault="00B23154" w:rsidP="00B23154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E4A79">
        <w:rPr>
          <w:rFonts w:ascii="GHEA Grapalat" w:hAnsi="GHEA Grapalat" w:cs="Arial"/>
          <w:b/>
          <w:szCs w:val="24"/>
          <w:lang w:val="hy-AM"/>
        </w:rPr>
        <w:t>ՏԵԽՆԻԿԱԿԱՆ ԲՆՈՒԹԱԳԻՐ - ԳՆՄԱՆ ԺԱՄԱՆԱԿԱՑՈՒՅՑ</w:t>
      </w:r>
    </w:p>
    <w:tbl>
      <w:tblPr>
        <w:tblW w:w="1532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1701"/>
        <w:gridCol w:w="5386"/>
        <w:gridCol w:w="992"/>
        <w:gridCol w:w="1134"/>
        <w:gridCol w:w="1276"/>
        <w:gridCol w:w="2126"/>
        <w:gridCol w:w="16"/>
      </w:tblGrid>
      <w:tr w:rsidR="00A060A6" w:rsidRPr="00BB04C7" w14:paraId="21BDC5E4" w14:textId="77777777" w:rsidTr="003F2E4D">
        <w:trPr>
          <w:trHeight w:val="216"/>
        </w:trPr>
        <w:tc>
          <w:tcPr>
            <w:tcW w:w="15325" w:type="dxa"/>
            <w:gridSpan w:val="9"/>
            <w:vAlign w:val="center"/>
          </w:tcPr>
          <w:p w14:paraId="60FB3F71" w14:textId="77777777" w:rsidR="00A060A6" w:rsidRPr="00BB04C7" w:rsidRDefault="00A060A6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Ապրանքներ</w:t>
            </w:r>
          </w:p>
        </w:tc>
      </w:tr>
      <w:tr w:rsidR="006E6D81" w:rsidRPr="00BB04C7" w14:paraId="012F89AA" w14:textId="77777777" w:rsidTr="006E6D81">
        <w:trPr>
          <w:gridAfter w:val="1"/>
          <w:wAfter w:w="16" w:type="dxa"/>
          <w:trHeight w:val="405"/>
        </w:trPr>
        <w:tc>
          <w:tcPr>
            <w:tcW w:w="1134" w:type="dxa"/>
            <w:vMerge w:val="restart"/>
            <w:vAlign w:val="center"/>
          </w:tcPr>
          <w:p w14:paraId="085D8EA1" w14:textId="77777777" w:rsidR="006E6D81" w:rsidRPr="006E6D81" w:rsidRDefault="006E6D81" w:rsidP="003F2E4D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2"/>
                <w:szCs w:val="18"/>
              </w:rPr>
            </w:pPr>
            <w:r w:rsidRPr="006E6D81">
              <w:rPr>
                <w:rFonts w:ascii="GHEA Grapalat" w:hAnsi="GHEA Grapalat" w:cs="Arial"/>
                <w:sz w:val="12"/>
                <w:szCs w:val="18"/>
                <w:lang w:val="hy-AM"/>
              </w:rPr>
              <w:t>հրավերով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նախատեսված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չափաբաժնի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համարը</w:t>
            </w:r>
          </w:p>
        </w:tc>
        <w:tc>
          <w:tcPr>
            <w:tcW w:w="1560" w:type="dxa"/>
            <w:vMerge w:val="restart"/>
            <w:vAlign w:val="center"/>
          </w:tcPr>
          <w:p w14:paraId="08355EF4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</w:rPr>
            </w:pPr>
            <w:r w:rsidRPr="006E6D81">
              <w:rPr>
                <w:rFonts w:ascii="GHEA Grapalat" w:hAnsi="GHEA Grapalat" w:cs="Arial"/>
                <w:sz w:val="12"/>
                <w:szCs w:val="18"/>
              </w:rPr>
              <w:t>գնումների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պլանով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նախատեսված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միջանցիկ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ծածկագիրը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`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ըստ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ԳՄԱ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</w:t>
            </w:r>
            <w:r w:rsidRPr="006E6D81">
              <w:rPr>
                <w:rFonts w:ascii="GHEA Grapalat" w:hAnsi="GHEA Grapalat" w:cs="Arial"/>
                <w:sz w:val="12"/>
                <w:szCs w:val="18"/>
              </w:rPr>
              <w:t>դասակարգման</w:t>
            </w:r>
            <w:r w:rsidRPr="006E6D81">
              <w:rPr>
                <w:rFonts w:ascii="GHEA Grapalat" w:hAnsi="GHEA Grapalat"/>
                <w:sz w:val="12"/>
                <w:szCs w:val="18"/>
              </w:rPr>
              <w:t xml:space="preserve"> (CPV)</w:t>
            </w:r>
          </w:p>
        </w:tc>
        <w:tc>
          <w:tcPr>
            <w:tcW w:w="1701" w:type="dxa"/>
            <w:vMerge w:val="restart"/>
            <w:vAlign w:val="center"/>
          </w:tcPr>
          <w:p w14:paraId="02886D6B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ru-RU"/>
              </w:rPr>
              <w:t>անվանում</w:t>
            </w:r>
          </w:p>
        </w:tc>
        <w:tc>
          <w:tcPr>
            <w:tcW w:w="5386" w:type="dxa"/>
            <w:vMerge w:val="restart"/>
            <w:vAlign w:val="center"/>
          </w:tcPr>
          <w:p w14:paraId="46DA4CE1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BB04C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</w:p>
        </w:tc>
        <w:tc>
          <w:tcPr>
            <w:tcW w:w="992" w:type="dxa"/>
            <w:vMerge w:val="restart"/>
            <w:vAlign w:val="center"/>
          </w:tcPr>
          <w:p w14:paraId="3FC4379F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r w:rsidRPr="00BB04C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t>միավորը</w:t>
            </w:r>
          </w:p>
        </w:tc>
        <w:tc>
          <w:tcPr>
            <w:tcW w:w="1134" w:type="dxa"/>
            <w:vMerge w:val="restart"/>
            <w:vAlign w:val="center"/>
          </w:tcPr>
          <w:p w14:paraId="5E7422C3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r w:rsidRPr="00BB04C7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t>քանակը</w:t>
            </w:r>
          </w:p>
        </w:tc>
        <w:tc>
          <w:tcPr>
            <w:tcW w:w="3402" w:type="dxa"/>
            <w:gridSpan w:val="2"/>
            <w:vAlign w:val="center"/>
          </w:tcPr>
          <w:p w14:paraId="28668CAD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ru-RU"/>
              </w:rPr>
              <w:t>մատակարարման</w:t>
            </w:r>
          </w:p>
        </w:tc>
      </w:tr>
      <w:tr w:rsidR="006E6D81" w:rsidRPr="00BB04C7" w14:paraId="05BDC254" w14:textId="77777777" w:rsidTr="006E6D81">
        <w:trPr>
          <w:gridAfter w:val="1"/>
          <w:wAfter w:w="16" w:type="dxa"/>
          <w:trHeight w:val="343"/>
        </w:trPr>
        <w:tc>
          <w:tcPr>
            <w:tcW w:w="1134" w:type="dxa"/>
            <w:vMerge/>
            <w:vAlign w:val="center"/>
          </w:tcPr>
          <w:p w14:paraId="17C0F6CF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60C91194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CB450D1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6" w:type="dxa"/>
            <w:vMerge/>
            <w:vAlign w:val="center"/>
          </w:tcPr>
          <w:p w14:paraId="4C8D2F40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F5A9579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5A417717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C829416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հասցեն</w:t>
            </w:r>
          </w:p>
        </w:tc>
        <w:tc>
          <w:tcPr>
            <w:tcW w:w="2126" w:type="dxa"/>
            <w:vAlign w:val="center"/>
          </w:tcPr>
          <w:p w14:paraId="5877C497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r w:rsidRPr="00BB04C7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</w:tr>
      <w:tr w:rsidR="006E6D81" w:rsidRPr="006E6D81" w14:paraId="734860BA" w14:textId="77777777" w:rsidTr="006E6D81">
        <w:trPr>
          <w:gridAfter w:val="1"/>
          <w:wAfter w:w="16" w:type="dxa"/>
          <w:trHeight w:val="1811"/>
        </w:trPr>
        <w:tc>
          <w:tcPr>
            <w:tcW w:w="1134" w:type="dxa"/>
            <w:vAlign w:val="center"/>
          </w:tcPr>
          <w:p w14:paraId="5BD4D273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ru-RU"/>
              </w:rPr>
            </w:pPr>
            <w:r w:rsidRPr="00BB04C7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ru-RU"/>
              </w:rPr>
              <w:t>1</w:t>
            </w:r>
          </w:p>
        </w:tc>
        <w:tc>
          <w:tcPr>
            <w:tcW w:w="1560" w:type="dxa"/>
            <w:vAlign w:val="center"/>
          </w:tcPr>
          <w:p w14:paraId="0E9A7FFD" w14:textId="6FB0C4B4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30192620/502</w:t>
            </w:r>
          </w:p>
        </w:tc>
        <w:tc>
          <w:tcPr>
            <w:tcW w:w="1701" w:type="dxa"/>
            <w:vAlign w:val="center"/>
          </w:tcPr>
          <w:p w14:paraId="582CCA33" w14:textId="77777777" w:rsidR="006E6D81" w:rsidRPr="00BB04C7" w:rsidRDefault="006E6D81" w:rsidP="003F2E4D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 xml:space="preserve">Եռոտանի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>շտատիվ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>(կացոց` եռոտանի հենարան)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</w:r>
          </w:p>
        </w:tc>
        <w:tc>
          <w:tcPr>
            <w:tcW w:w="5386" w:type="dxa"/>
            <w:vAlign w:val="center"/>
          </w:tcPr>
          <w:p w14:paraId="4955F6B2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Շարժական հենարան, որն օգտագործվելու է տեսախցիկ և հեռախոս պահելու համար: 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 xml:space="preserve">Հիմքը եռոտանի է՝ կարգավորվող ոտքերով: Թեթև եռոտանի է, որը հարմար է մինչև 5 կիլոգրամից ոչ ավելի քաշ ունեցող տեսախցիկներ պահելու համար։ 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 xml:space="preserve">Եռոտանու առավելագույն բարձրությունն է՝ 150-ից 180 սմ: 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Ապրանքը պետք է լինի նոր, չօգտագործված, չվերանորոգված։</w:t>
            </w:r>
          </w:p>
        </w:tc>
        <w:tc>
          <w:tcPr>
            <w:tcW w:w="992" w:type="dxa"/>
            <w:vAlign w:val="center"/>
          </w:tcPr>
          <w:p w14:paraId="01E5E149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14:paraId="4EB1187A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B04EE50" w14:textId="77777777" w:rsidR="006E6D81" w:rsidRPr="00BB04C7" w:rsidRDefault="006E6D81" w:rsidP="003F2E4D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2126" w:type="dxa"/>
            <w:vAlign w:val="center"/>
          </w:tcPr>
          <w:p w14:paraId="073765C8" w14:textId="77777777" w:rsidR="006E6D81" w:rsidRPr="006E6D81" w:rsidRDefault="006E6D81" w:rsidP="003F2E4D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6E6D81">
              <w:rPr>
                <w:rFonts w:ascii="GHEA Grapalat" w:hAnsi="GHEA Grapalat"/>
                <w:bCs/>
                <w:iCs/>
                <w:sz w:val="16"/>
                <w:szCs w:val="18"/>
                <w:lang w:val="hy-AM"/>
              </w:rPr>
              <w:t>Ապրանքների մատակարարումը կիրականացվի 2026 թ.-ին համապատասխան ֆինանսական միջոցներ նախատեսվելու և կողմերի միջև համաձայնագիր կնքելուց հետո 20-30 օրացուցային օրվա ընթացքում</w:t>
            </w:r>
          </w:p>
        </w:tc>
      </w:tr>
      <w:tr w:rsidR="006E6D81" w:rsidRPr="006E6D81" w14:paraId="2AA29C86" w14:textId="77777777" w:rsidTr="006E6D81">
        <w:trPr>
          <w:gridAfter w:val="1"/>
          <w:wAfter w:w="16" w:type="dxa"/>
          <w:trHeight w:val="70"/>
        </w:trPr>
        <w:tc>
          <w:tcPr>
            <w:tcW w:w="1134" w:type="dxa"/>
            <w:vAlign w:val="center"/>
          </w:tcPr>
          <w:p w14:paraId="3AB3ACD1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  <w:r w:rsidRPr="00BB04C7"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14:paraId="19F9A179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8B466BE" w14:textId="2D03A948" w:rsidR="006E6D81" w:rsidRPr="006E6D81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39711140/504</w:t>
            </w:r>
          </w:p>
          <w:p w14:paraId="5BD63AF3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4A05165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  <w:vAlign w:val="center"/>
          </w:tcPr>
          <w:p w14:paraId="555F76B8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Սառնարան</w:t>
            </w:r>
          </w:p>
          <w:p w14:paraId="4A5A4151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5386" w:type="dxa"/>
            <w:vAlign w:val="center"/>
          </w:tcPr>
          <w:p w14:paraId="03889D6A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Դռների քանակը` 1,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սառցախցիկի դիրքը` ներսի,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սառեցման համակարգ` Defrost,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ընդհանուր օգտակար ծավալը՝ առնվազն (լ)- 108, սառցախցիկի ծավալը` առնվազն (Լ)- 99,  սառցախցիկի ծավալը` առնվազն (լ)- 9, էներգախնայողության դաս` A++,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կառավարման տեսակը` մեխանիկական,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սառեցման առավելագույն աստիճանը (Ց)` +2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արագ սառեցման համակարգ չկա,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դարակների նյութը`ապակի,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կոմպրեսսորի տեսակը`ստանդարտ,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կլիմատիկ դասը` SN,T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գազի տեսակը` R600a,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դռների վերադասավորում կա,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տարեկան հոս. ծախս (կՎտ/տարի)` 90-120, աղմուկ (dB)`41-50,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գույնը` սպիտակ,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չափսերը` (-Բx/Լx/Խ/) սմ- 85x47x44,5 (թույլատրելի շեղում՝ ± 5 սմ):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  <w:t>Ապրանքը պետք է լինի նոր, չօգտագործված, չվերանորոգված։</w:t>
            </w: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br/>
            </w:r>
          </w:p>
        </w:tc>
        <w:tc>
          <w:tcPr>
            <w:tcW w:w="992" w:type="dxa"/>
            <w:vAlign w:val="center"/>
          </w:tcPr>
          <w:p w14:paraId="2B0BAEF2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14:paraId="59CEF1DC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3216FC5" w14:textId="77777777" w:rsidR="006E6D81" w:rsidRPr="00BB04C7" w:rsidRDefault="006E6D81" w:rsidP="003F2E4D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2126" w:type="dxa"/>
            <w:vAlign w:val="center"/>
          </w:tcPr>
          <w:p w14:paraId="64C9BE9E" w14:textId="77777777" w:rsidR="006E6D81" w:rsidRPr="006E6D81" w:rsidRDefault="006E6D81" w:rsidP="003F2E4D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6E6D81">
              <w:rPr>
                <w:rFonts w:ascii="GHEA Grapalat" w:hAnsi="GHEA Grapalat"/>
                <w:bCs/>
                <w:iCs/>
                <w:sz w:val="16"/>
                <w:szCs w:val="18"/>
                <w:lang w:val="hy-AM"/>
              </w:rPr>
              <w:t>Ապրանքների մատակարարումը կիրականացվի 2026 թ.-ին համապատասխան ֆինանսական միջոցներ նախատեսվելու և կողմերի միջև համաձայնագիր կնքելուց հետո 20-30 օրացուցային օրվա ընթացքում</w:t>
            </w:r>
          </w:p>
        </w:tc>
      </w:tr>
      <w:tr w:rsidR="006E6D81" w:rsidRPr="006E6D81" w14:paraId="231C6D0C" w14:textId="77777777" w:rsidTr="006E6D81">
        <w:trPr>
          <w:gridAfter w:val="1"/>
          <w:wAfter w:w="16" w:type="dxa"/>
          <w:trHeight w:val="70"/>
        </w:trPr>
        <w:tc>
          <w:tcPr>
            <w:tcW w:w="1134" w:type="dxa"/>
            <w:vAlign w:val="center"/>
          </w:tcPr>
          <w:p w14:paraId="3B5B9473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  <w:p w14:paraId="435ADC77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  <w:p w14:paraId="0FC88F29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hy-AM"/>
              </w:rPr>
            </w:pPr>
          </w:p>
          <w:p w14:paraId="1C28C7C7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  <w:r w:rsidRPr="00BB04C7"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  <w:t>3</w:t>
            </w:r>
          </w:p>
          <w:p w14:paraId="6384D364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</w:p>
          <w:p w14:paraId="79AE82B5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</w:p>
          <w:p w14:paraId="36D962B9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CAD2E8B" w14:textId="61E1BAE7" w:rsidR="006E6D81" w:rsidRPr="006E6D81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lastRenderedPageBreak/>
              <w:t>39241300/502</w:t>
            </w:r>
          </w:p>
        </w:tc>
        <w:tc>
          <w:tcPr>
            <w:tcW w:w="1701" w:type="dxa"/>
            <w:vAlign w:val="center"/>
          </w:tcPr>
          <w:p w14:paraId="2ADF7472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Թղթի կտրիչ A4</w:t>
            </w:r>
          </w:p>
        </w:tc>
        <w:tc>
          <w:tcPr>
            <w:tcW w:w="5386" w:type="dxa"/>
            <w:vAlign w:val="center"/>
          </w:tcPr>
          <w:p w14:paraId="59830D1C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color w:val="333333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color w:val="333333"/>
                <w:sz w:val="18"/>
                <w:szCs w:val="18"/>
              </w:rPr>
              <w:t xml:space="preserve">Տեսակը՝ սկավառակային, Առավելագույն ձևաչափը՝ A4, </w:t>
            </w:r>
            <w:r w:rsidRPr="00BB04C7">
              <w:rPr>
                <w:rFonts w:ascii="GHEA Grapalat" w:hAnsi="GHEA Grapalat" w:cs="Arial"/>
                <w:color w:val="333333"/>
                <w:sz w:val="18"/>
                <w:szCs w:val="18"/>
              </w:rPr>
              <w:br/>
              <w:t>Էջերի առավելագույն քանակը՝ 10, Երկարությունը՝ 33 սմ:</w:t>
            </w:r>
            <w:r w:rsidRPr="00BB04C7">
              <w:rPr>
                <w:rFonts w:ascii="GHEA Grapalat" w:hAnsi="GHEA Grapalat" w:cs="Arial"/>
                <w:color w:val="333333"/>
                <w:sz w:val="18"/>
                <w:szCs w:val="18"/>
              </w:rPr>
              <w:br/>
              <w:t>Ապրանքը պետք է լինի նոր, չօգտագործված, չվերանորոգված։</w:t>
            </w:r>
          </w:p>
        </w:tc>
        <w:tc>
          <w:tcPr>
            <w:tcW w:w="992" w:type="dxa"/>
            <w:vAlign w:val="center"/>
          </w:tcPr>
          <w:p w14:paraId="139AC0E5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14:paraId="72313181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44515DA" w14:textId="77777777" w:rsidR="006E6D81" w:rsidRPr="00BB04C7" w:rsidRDefault="006E6D81" w:rsidP="003F2E4D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2126" w:type="dxa"/>
            <w:vAlign w:val="center"/>
          </w:tcPr>
          <w:p w14:paraId="49642CED" w14:textId="77777777" w:rsidR="006E6D81" w:rsidRPr="006E6D81" w:rsidRDefault="006E6D81" w:rsidP="003F2E4D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6E6D81">
              <w:rPr>
                <w:rFonts w:ascii="GHEA Grapalat" w:hAnsi="GHEA Grapalat"/>
                <w:bCs/>
                <w:iCs/>
                <w:sz w:val="16"/>
                <w:szCs w:val="18"/>
                <w:lang w:val="hy-AM"/>
              </w:rPr>
              <w:t xml:space="preserve">Ապրանքների մատակարարումը կիրականացվի 2026 թ.-ին համապատասխան ֆինանսական միջոցներ նախատեսվելու և </w:t>
            </w:r>
            <w:r w:rsidRPr="006E6D81">
              <w:rPr>
                <w:rFonts w:ascii="GHEA Grapalat" w:hAnsi="GHEA Grapalat"/>
                <w:bCs/>
                <w:iCs/>
                <w:sz w:val="16"/>
                <w:szCs w:val="18"/>
                <w:lang w:val="hy-AM"/>
              </w:rPr>
              <w:lastRenderedPageBreak/>
              <w:t>կողմերի միջև համաձայնագիր կնքելուց հետո 20-30 օրացուցային օրվա ընթացքում</w:t>
            </w:r>
          </w:p>
        </w:tc>
      </w:tr>
      <w:tr w:rsidR="006E6D81" w:rsidRPr="006E6D81" w14:paraId="4F275625" w14:textId="77777777" w:rsidTr="006E6D81">
        <w:trPr>
          <w:gridAfter w:val="1"/>
          <w:wAfter w:w="16" w:type="dxa"/>
          <w:trHeight w:val="70"/>
        </w:trPr>
        <w:tc>
          <w:tcPr>
            <w:tcW w:w="1134" w:type="dxa"/>
            <w:vAlign w:val="center"/>
          </w:tcPr>
          <w:p w14:paraId="14901CE2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  <w:r w:rsidRPr="00BB04C7"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  <w:lastRenderedPageBreak/>
              <w:t>4</w:t>
            </w:r>
          </w:p>
        </w:tc>
        <w:tc>
          <w:tcPr>
            <w:tcW w:w="1560" w:type="dxa"/>
            <w:vAlign w:val="center"/>
          </w:tcPr>
          <w:p w14:paraId="77B0D46D" w14:textId="35896289" w:rsidR="006E6D81" w:rsidRPr="006E6D81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39714200/512</w:t>
            </w:r>
          </w:p>
        </w:tc>
        <w:tc>
          <w:tcPr>
            <w:tcW w:w="1701" w:type="dxa"/>
            <w:vAlign w:val="center"/>
          </w:tcPr>
          <w:p w14:paraId="55D260FE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Օդորակիչ</w:t>
            </w:r>
          </w:p>
        </w:tc>
        <w:tc>
          <w:tcPr>
            <w:tcW w:w="5386" w:type="dxa"/>
            <w:vAlign w:val="center"/>
          </w:tcPr>
          <w:p w14:paraId="02DFD2CF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Օդորակիչ` առնվազն 12000 BTU հզորությամբ, տաքացման և սառեցման համար, տեսակը` սպլիտ (Split), հեռակառավարման վահանակով, ինվերտորային շարժիչով, ածխային ֆիլտրով, գույնը` սպիտակ, մինչև 40 ք/մ տարածքում ջերմաստիճանի ավտոմատ կարգավորմամբ: Աշխատանքային ջերմաստիճանը` +40 -15C: Ծախսը սառեցման/տաքացման ռեժիմում մինչև 1</w:t>
            </w:r>
            <w:r w:rsidRPr="00BB04C7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t xml:space="preserve">1 ԿՎտ/ժ։ Ներքին բլոկի չափսերը մինչև 80 x 30 x 20 սմ։ Առաքումը պատվիրատուի նշած հասցեով և տեղադրումը կատարվում է մատակարար կազմակերպության միջոցներով` ներառյալ պահանջվող նյութեն ու դետալները, ավտոաշտարակը և այլն։ Երաշխիքը` առնվազն 4 տարի: Մատակարարի` պաշտոնական սպասարկման կենտրոնի առկայություն: Երաշխիքային ժամկետում ի հայտ եկած տեխ. խնդիրները պետք է լուծվեն մատակարարի միջոցներով՝ առավելագույնը 2 օրվա ընթացքում։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 xml:space="preserve">Ապրանքը պետք է լինի նոր, չօգտագործված, չվերանորոգված։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</w:r>
          </w:p>
        </w:tc>
        <w:tc>
          <w:tcPr>
            <w:tcW w:w="992" w:type="dxa"/>
            <w:vAlign w:val="center"/>
          </w:tcPr>
          <w:p w14:paraId="5FA6FD34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14:paraId="11CE0A7A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874AB6F" w14:textId="77777777" w:rsidR="006E6D81" w:rsidRPr="00BB04C7" w:rsidRDefault="006E6D81" w:rsidP="003F2E4D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2126" w:type="dxa"/>
            <w:vAlign w:val="center"/>
          </w:tcPr>
          <w:p w14:paraId="1EE1953F" w14:textId="77777777" w:rsidR="006E6D81" w:rsidRPr="006E6D81" w:rsidRDefault="006E6D81" w:rsidP="003F2E4D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  <w:r w:rsidRPr="006E6D81">
              <w:rPr>
                <w:rFonts w:ascii="GHEA Grapalat" w:hAnsi="GHEA Grapalat"/>
                <w:bCs/>
                <w:iCs/>
                <w:sz w:val="16"/>
                <w:szCs w:val="18"/>
                <w:lang w:val="hy-AM"/>
              </w:rPr>
              <w:t>Ապրանքների մատակարարումը կիրականացվի 2026 թ.-ին համապատասխան ֆինանսական միջոցներ նախատեսվելու և կողմերի միջև համաձայնագիր կնքելուց հետո 20-30 օրացուցային օրվա ընթացքում</w:t>
            </w:r>
          </w:p>
        </w:tc>
      </w:tr>
      <w:tr w:rsidR="006E6D81" w:rsidRPr="006E6D81" w14:paraId="33FC1AEC" w14:textId="77777777" w:rsidTr="006E6D81">
        <w:trPr>
          <w:gridAfter w:val="1"/>
          <w:wAfter w:w="16" w:type="dxa"/>
          <w:trHeight w:val="70"/>
        </w:trPr>
        <w:tc>
          <w:tcPr>
            <w:tcW w:w="1134" w:type="dxa"/>
            <w:vAlign w:val="center"/>
          </w:tcPr>
          <w:p w14:paraId="3320B57D" w14:textId="77777777" w:rsidR="006E6D81" w:rsidRPr="00BB04C7" w:rsidRDefault="006E6D81" w:rsidP="003F2E4D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</w:pPr>
            <w:r w:rsidRPr="00BB04C7">
              <w:rPr>
                <w:rFonts w:ascii="GHEA Grapalat" w:hAnsi="GHEA Grapalat"/>
                <w:color w:val="262626" w:themeColor="text1" w:themeTint="D9"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14:paraId="08DF5368" w14:textId="2109199E" w:rsidR="006E6D81" w:rsidRPr="006E6D81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42111250/501</w:t>
            </w:r>
          </w:p>
        </w:tc>
        <w:tc>
          <w:tcPr>
            <w:tcW w:w="1701" w:type="dxa"/>
            <w:vAlign w:val="center"/>
          </w:tcPr>
          <w:p w14:paraId="7A8F6BD5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Խոնավ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ա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t>ցնող սարք</w:t>
            </w:r>
          </w:p>
        </w:tc>
        <w:tc>
          <w:tcPr>
            <w:tcW w:w="5386" w:type="dxa"/>
            <w:vAlign w:val="center"/>
          </w:tcPr>
          <w:p w14:paraId="6B28CD47" w14:textId="77777777" w:rsidR="006E6D81" w:rsidRPr="00BB04C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</w:rPr>
              <w:t xml:space="preserve">Օդը խոնավացնող սարք, մակերեսը՝ 60 մ², հզորությունը՝ 14.1 վտ,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>ջրի տարայի ծավալը` 4500 մլ,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 xml:space="preserve">աղմուկի մակարդակը՝ 34 dB, 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>մուտքային լարումը՝ 220-240 V, ժամաչափով,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>չափսերը` /ԲxԼxԽ/ 38x24x 23 սմ (թույլատրելի շեղում՝ ± 5 սմ):</w:t>
            </w:r>
            <w:r w:rsidRPr="00BB04C7">
              <w:rPr>
                <w:rFonts w:ascii="GHEA Grapalat" w:hAnsi="GHEA Grapalat" w:cs="Arial"/>
                <w:sz w:val="18"/>
                <w:szCs w:val="18"/>
              </w:rPr>
              <w:br/>
              <w:t>Ապրանքը պետք է լինի նոր, չօգտագործված, չվերանորոգված։</w:t>
            </w:r>
          </w:p>
        </w:tc>
        <w:tc>
          <w:tcPr>
            <w:tcW w:w="992" w:type="dxa"/>
            <w:vAlign w:val="center"/>
          </w:tcPr>
          <w:p w14:paraId="17580339" w14:textId="77777777" w:rsidR="006E6D81" w:rsidRPr="00BB04C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</w:rPr>
            </w:pPr>
            <w:r w:rsidRPr="00BB04C7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134" w:type="dxa"/>
            <w:vAlign w:val="center"/>
          </w:tcPr>
          <w:p w14:paraId="7B74A8B7" w14:textId="77777777" w:rsidR="006E6D81" w:rsidRPr="00772071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72071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45797D26" w14:textId="77777777" w:rsidR="006E6D81" w:rsidRPr="00BB04C7" w:rsidRDefault="006E6D81" w:rsidP="003F2E4D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B04C7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2126" w:type="dxa"/>
            <w:vAlign w:val="center"/>
          </w:tcPr>
          <w:p w14:paraId="1C6143A6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bCs/>
                <w:iCs/>
                <w:sz w:val="16"/>
                <w:szCs w:val="18"/>
                <w:lang w:val="hy-AM"/>
              </w:rPr>
            </w:pPr>
            <w:r w:rsidRPr="006E6D81">
              <w:rPr>
                <w:rFonts w:ascii="GHEA Grapalat" w:hAnsi="GHEA Grapalat"/>
                <w:bCs/>
                <w:iCs/>
                <w:sz w:val="16"/>
                <w:szCs w:val="18"/>
                <w:lang w:val="hy-AM"/>
              </w:rPr>
              <w:t>Ապրանքների մատակարարումը կիրականացվի 2026 թ.-ին համապատասխան ֆինանսական միջոցներ նախատեսվելու և կողմերի միջև համաձայնագիր կնքելուց հետո 20-30 օրացուցային օրվա ընթացքում</w:t>
            </w:r>
          </w:p>
          <w:p w14:paraId="60C300A1" w14:textId="77777777" w:rsidR="006E6D81" w:rsidRPr="006E6D81" w:rsidRDefault="006E6D81" w:rsidP="003F2E4D">
            <w:pPr>
              <w:jc w:val="center"/>
              <w:rPr>
                <w:rFonts w:ascii="GHEA Grapalat" w:hAnsi="GHEA Grapalat" w:cs="Arial"/>
                <w:sz w:val="16"/>
                <w:szCs w:val="18"/>
                <w:lang w:val="hy-AM"/>
              </w:rPr>
            </w:pPr>
          </w:p>
        </w:tc>
      </w:tr>
    </w:tbl>
    <w:p w14:paraId="69A1A1EE" w14:textId="77777777" w:rsidR="00110628" w:rsidRDefault="00110628" w:rsidP="00B23154">
      <w:pPr>
        <w:jc w:val="center"/>
        <w:rPr>
          <w:rFonts w:ascii="Sylfaen" w:hAnsi="Sylfaen"/>
          <w:lang w:val="pt-BR"/>
        </w:rPr>
      </w:pPr>
    </w:p>
    <w:p w14:paraId="78CE0B43" w14:textId="77777777" w:rsidR="005E5805" w:rsidRDefault="005E5805" w:rsidP="00B23154">
      <w:pPr>
        <w:jc w:val="center"/>
        <w:rPr>
          <w:rFonts w:ascii="Sylfaen" w:hAnsi="Sylfaen"/>
          <w:lang w:val="pt-BR"/>
        </w:rPr>
      </w:pPr>
    </w:p>
    <w:p w14:paraId="13930772" w14:textId="77777777" w:rsidR="005E5805" w:rsidRDefault="005E5805" w:rsidP="00B23154">
      <w:pPr>
        <w:jc w:val="center"/>
        <w:rPr>
          <w:rFonts w:ascii="Sylfaen" w:hAnsi="Sylfaen"/>
          <w:lang w:val="pt-BR"/>
        </w:rPr>
      </w:pPr>
    </w:p>
    <w:p w14:paraId="0A916EDE" w14:textId="77777777" w:rsidR="005E5805" w:rsidRDefault="005E5805" w:rsidP="00B23154">
      <w:pPr>
        <w:jc w:val="center"/>
        <w:rPr>
          <w:rFonts w:ascii="Sylfaen" w:hAnsi="Sylfaen"/>
          <w:lang w:val="pt-BR"/>
        </w:rPr>
      </w:pPr>
    </w:p>
    <w:p w14:paraId="0856F4F2" w14:textId="77777777" w:rsidR="005E5805" w:rsidRDefault="005E5805" w:rsidP="00B23154">
      <w:pPr>
        <w:jc w:val="center"/>
        <w:rPr>
          <w:rFonts w:ascii="Sylfaen" w:hAnsi="Sylfaen"/>
          <w:lang w:val="pt-BR"/>
        </w:rPr>
      </w:pPr>
    </w:p>
    <w:p w14:paraId="0AFFA788" w14:textId="77777777" w:rsidR="000409C0" w:rsidRDefault="000409C0" w:rsidP="00B23154">
      <w:pPr>
        <w:jc w:val="center"/>
        <w:rPr>
          <w:rFonts w:ascii="Sylfaen" w:hAnsi="Sylfaen"/>
          <w:lang w:val="pt-BR"/>
        </w:rPr>
      </w:pPr>
    </w:p>
    <w:p w14:paraId="0CCAC80D" w14:textId="77777777" w:rsidR="000409C0" w:rsidRDefault="000409C0" w:rsidP="00B23154">
      <w:pPr>
        <w:jc w:val="center"/>
        <w:rPr>
          <w:rFonts w:ascii="Sylfaen" w:hAnsi="Sylfaen"/>
          <w:lang w:val="pt-BR"/>
        </w:rPr>
      </w:pPr>
    </w:p>
    <w:p w14:paraId="5A6964AD" w14:textId="77777777" w:rsidR="000409C0" w:rsidRDefault="000409C0" w:rsidP="00B23154">
      <w:pPr>
        <w:jc w:val="center"/>
        <w:rPr>
          <w:rFonts w:ascii="Sylfaen" w:hAnsi="Sylfaen"/>
          <w:lang w:val="pt-BR"/>
        </w:rPr>
      </w:pPr>
    </w:p>
    <w:p w14:paraId="18482567" w14:textId="77777777" w:rsidR="000409C0" w:rsidRDefault="000409C0" w:rsidP="00B23154">
      <w:pPr>
        <w:jc w:val="center"/>
        <w:rPr>
          <w:rFonts w:ascii="Sylfaen" w:hAnsi="Sylfaen"/>
          <w:lang w:val="pt-BR"/>
        </w:rPr>
      </w:pPr>
    </w:p>
    <w:p w14:paraId="57E61F3F" w14:textId="77777777" w:rsidR="00DF7D03" w:rsidRDefault="00DF7D03" w:rsidP="00CA5F6A">
      <w:pPr>
        <w:jc w:val="center"/>
        <w:rPr>
          <w:rFonts w:ascii="GHEA Grapalat" w:hAnsi="GHEA Grapalat" w:cs="Arial"/>
          <w:b/>
          <w:szCs w:val="24"/>
          <w:lang w:val="pt-BR"/>
        </w:rPr>
      </w:pPr>
    </w:p>
    <w:p w14:paraId="3249A794" w14:textId="77777777" w:rsidR="00CA5F6A" w:rsidRPr="00900170" w:rsidRDefault="001335A6" w:rsidP="00CA5F6A">
      <w:pPr>
        <w:jc w:val="center"/>
        <w:rPr>
          <w:rFonts w:ascii="GHEA Grapalat" w:hAnsi="GHEA Grapalat"/>
          <w:b/>
          <w:szCs w:val="24"/>
          <w:lang w:val="ru-RU"/>
        </w:rPr>
      </w:pPr>
      <w:r w:rsidRPr="004E4A79">
        <w:rPr>
          <w:rFonts w:ascii="GHEA Grapalat" w:hAnsi="GHEA Grapalat" w:cs="Arial"/>
          <w:b/>
          <w:szCs w:val="24"/>
          <w:lang w:val="pt-BR"/>
        </w:rPr>
        <w:t xml:space="preserve">ПРИОБРЕТЕНИЕ </w:t>
      </w:r>
      <w:r w:rsidR="00900170" w:rsidRPr="00FD0CC3">
        <w:rPr>
          <w:rFonts w:ascii="GHEA Grapalat" w:hAnsi="GHEA Grapalat" w:hint="eastAsia"/>
          <w:b/>
          <w:szCs w:val="24"/>
          <w:lang w:val="ru-RU"/>
        </w:rPr>
        <w:t>ОБОРУДОВАНИ</w:t>
      </w:r>
      <w:r w:rsidR="00900170">
        <w:rPr>
          <w:rFonts w:ascii="GHEA Grapalat" w:hAnsi="GHEA Grapalat" w:hint="eastAsia"/>
          <w:b/>
          <w:szCs w:val="24"/>
          <w:lang w:val="ru-RU"/>
        </w:rPr>
        <w:t>Я</w:t>
      </w:r>
    </w:p>
    <w:p w14:paraId="4EAE9DA0" w14:textId="77777777" w:rsidR="001335A6" w:rsidRPr="004E4A79" w:rsidRDefault="001335A6" w:rsidP="00CA5F6A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4E4A79">
        <w:rPr>
          <w:rFonts w:ascii="GHEA Grapalat" w:hAnsi="GHEA Grapalat" w:cs="Arial"/>
          <w:b/>
          <w:szCs w:val="24"/>
          <w:lang w:val="pt-BR"/>
        </w:rPr>
        <w:t>ДЛЯ НУЖД ФОНДА “ЕГУ”</w:t>
      </w:r>
    </w:p>
    <w:p w14:paraId="1BE1DA32" w14:textId="77777777" w:rsidR="001335A6" w:rsidRPr="004E4A79" w:rsidRDefault="001335A6" w:rsidP="00CA5F6A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4E4A79">
        <w:rPr>
          <w:rFonts w:ascii="GHEA Grapalat" w:hAnsi="GHEA Grapalat" w:cs="Arial"/>
          <w:b/>
          <w:szCs w:val="24"/>
          <w:lang w:val="pt-BR"/>
        </w:rPr>
        <w:t>ТЕХНИЧЕСКАЯ ХАРАКТЕРИСТИКА - ГРАФИК ЗАКУПКИ</w:t>
      </w:r>
    </w:p>
    <w:tbl>
      <w:tblPr>
        <w:tblW w:w="15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276"/>
        <w:gridCol w:w="1417"/>
        <w:gridCol w:w="6446"/>
        <w:gridCol w:w="1078"/>
        <w:gridCol w:w="850"/>
        <w:gridCol w:w="1131"/>
        <w:gridCol w:w="2103"/>
      </w:tblGrid>
      <w:tr w:rsidR="0097431B" w:rsidRPr="00FD5F27" w14:paraId="396917DB" w14:textId="77777777" w:rsidTr="003F2E4D">
        <w:trPr>
          <w:trHeight w:val="422"/>
          <w:jc w:val="center"/>
        </w:trPr>
        <w:tc>
          <w:tcPr>
            <w:tcW w:w="15572" w:type="dxa"/>
            <w:gridSpan w:val="8"/>
            <w:vAlign w:val="center"/>
          </w:tcPr>
          <w:p w14:paraId="427C6630" w14:textId="77777777" w:rsidR="0097431B" w:rsidRPr="00C263BC" w:rsidRDefault="0097431B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 w:bidi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bidi="ru-RU"/>
              </w:rPr>
              <w:t>Товар</w:t>
            </w:r>
            <w:r w:rsidR="00C263BC">
              <w:rPr>
                <w:rFonts w:ascii="GHEA Grapalat" w:hAnsi="GHEA Grapalat"/>
                <w:sz w:val="18"/>
                <w:szCs w:val="18"/>
                <w:lang w:val="ru-RU" w:bidi="ru-RU"/>
              </w:rPr>
              <w:t>ы</w:t>
            </w:r>
          </w:p>
        </w:tc>
      </w:tr>
      <w:tr w:rsidR="006E6D81" w:rsidRPr="00FD5F27" w14:paraId="633E341E" w14:textId="77777777" w:rsidTr="006E6D81">
        <w:trPr>
          <w:trHeight w:val="247"/>
          <w:jc w:val="center"/>
        </w:trPr>
        <w:tc>
          <w:tcPr>
            <w:tcW w:w="1271" w:type="dxa"/>
            <w:vMerge w:val="restart"/>
            <w:vAlign w:val="center"/>
          </w:tcPr>
          <w:p w14:paraId="0FC4ECED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/>
                <w:sz w:val="12"/>
                <w:szCs w:val="18"/>
                <w:lang w:val="pt-BR"/>
              </w:rPr>
              <w:t>номер предусмотренного приглашением</w:t>
            </w:r>
          </w:p>
          <w:p w14:paraId="10C1F4B3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/>
                <w:sz w:val="12"/>
                <w:szCs w:val="18"/>
                <w:lang w:val="pt-BR"/>
              </w:rPr>
              <w:t>лота</w:t>
            </w:r>
          </w:p>
        </w:tc>
        <w:tc>
          <w:tcPr>
            <w:tcW w:w="1276" w:type="dxa"/>
            <w:vMerge w:val="restart"/>
            <w:vAlign w:val="center"/>
          </w:tcPr>
          <w:p w14:paraId="7BD53E22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/>
                <w:sz w:val="12"/>
                <w:szCs w:val="18"/>
                <w:lang w:val="pt-BR"/>
              </w:rPr>
              <w:t>промежуточный код, предусмотренный планом</w:t>
            </w:r>
          </w:p>
          <w:p w14:paraId="3EBD86A7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/>
                <w:sz w:val="12"/>
                <w:szCs w:val="18"/>
                <w:lang w:val="pt-BR"/>
              </w:rPr>
              <w:t>закупок по классификации</w:t>
            </w:r>
          </w:p>
          <w:p w14:paraId="07E38884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/>
                <w:sz w:val="12"/>
                <w:szCs w:val="18"/>
                <w:lang w:val="pt-BR"/>
              </w:rPr>
              <w:t>ЕЗК (CPV)</w:t>
            </w:r>
          </w:p>
        </w:tc>
        <w:tc>
          <w:tcPr>
            <w:tcW w:w="1417" w:type="dxa"/>
            <w:vMerge w:val="restart"/>
            <w:vAlign w:val="center"/>
          </w:tcPr>
          <w:p w14:paraId="3EF8ED3F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Название</w:t>
            </w:r>
          </w:p>
        </w:tc>
        <w:tc>
          <w:tcPr>
            <w:tcW w:w="6446" w:type="dxa"/>
            <w:vMerge w:val="restart"/>
            <w:vAlign w:val="center"/>
          </w:tcPr>
          <w:p w14:paraId="6EB253B0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pt-BR"/>
              </w:rPr>
              <w:t>техни</w:t>
            </w:r>
            <w:r w:rsidRPr="00FD5F27">
              <w:rPr>
                <w:rFonts w:ascii="GHEA Grapalat" w:hAnsi="GHEA Grapalat"/>
                <w:sz w:val="18"/>
                <w:szCs w:val="18"/>
              </w:rPr>
              <w:t>че</w:t>
            </w:r>
            <w:r w:rsidRPr="00FD5F27">
              <w:rPr>
                <w:rFonts w:ascii="GHEA Grapalat" w:hAnsi="GHEA Grapalat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14:paraId="4A4183EB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14:paraId="56AEF238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3234" w:type="dxa"/>
            <w:gridSpan w:val="2"/>
            <w:vAlign w:val="center"/>
          </w:tcPr>
          <w:p w14:paraId="108F445C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6E6D81" w:rsidRPr="00FD5F27" w14:paraId="45577F8B" w14:textId="77777777" w:rsidTr="006E6D81">
        <w:trPr>
          <w:trHeight w:val="1108"/>
          <w:jc w:val="center"/>
        </w:trPr>
        <w:tc>
          <w:tcPr>
            <w:tcW w:w="1271" w:type="dxa"/>
            <w:vMerge/>
            <w:vAlign w:val="center"/>
          </w:tcPr>
          <w:p w14:paraId="646253AA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2B3088C3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7FFB58CF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6446" w:type="dxa"/>
            <w:vMerge/>
            <w:vAlign w:val="center"/>
          </w:tcPr>
          <w:p w14:paraId="688AF156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14:paraId="35595F10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4992CEC9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131" w:type="dxa"/>
            <w:vAlign w:val="center"/>
          </w:tcPr>
          <w:p w14:paraId="2013CC2A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pt-BR"/>
              </w:rPr>
              <w:t>адрес</w:t>
            </w:r>
          </w:p>
        </w:tc>
        <w:tc>
          <w:tcPr>
            <w:tcW w:w="2103" w:type="dxa"/>
            <w:vAlign w:val="center"/>
          </w:tcPr>
          <w:p w14:paraId="328C2440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pt-BR"/>
              </w:rPr>
              <w:t>срок**</w:t>
            </w:r>
          </w:p>
        </w:tc>
      </w:tr>
      <w:tr w:rsidR="006E6D81" w:rsidRPr="006E6D81" w14:paraId="5BDEDD21" w14:textId="77777777" w:rsidTr="006E6D81">
        <w:trPr>
          <w:trHeight w:val="70"/>
          <w:jc w:val="center"/>
        </w:trPr>
        <w:tc>
          <w:tcPr>
            <w:tcW w:w="1271" w:type="dxa"/>
            <w:vAlign w:val="center"/>
          </w:tcPr>
          <w:p w14:paraId="48C4DE99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bookmarkStart w:id="0" w:name="_GoBack" w:colFirst="7" w:colLast="7"/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14:paraId="439C6B06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2C29E0B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t>Штатив</w:t>
            </w:r>
          </w:p>
        </w:tc>
        <w:tc>
          <w:tcPr>
            <w:tcW w:w="6446" w:type="dxa"/>
            <w:vAlign w:val="center"/>
          </w:tcPr>
          <w:p w14:paraId="5F35F62B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Подставка, предназначенная для размещения камеры и телефона.</w:t>
            </w:r>
          </w:p>
          <w:p w14:paraId="3431B839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Основа представляет собой штатив с регулируемыми ножками. Это легкий штатив, подходящий для размещения камер весом до 5 килограммов.</w:t>
            </w:r>
          </w:p>
          <w:p w14:paraId="72752C0F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Максимальная высота штатива составляет от 150 до 180 см.</w:t>
            </w:r>
          </w:p>
          <w:p w14:paraId="142834FC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Изделие должно быть новым, неиспользованным и не отремонтированным.</w:t>
            </w:r>
          </w:p>
        </w:tc>
        <w:tc>
          <w:tcPr>
            <w:tcW w:w="1078" w:type="dxa"/>
            <w:vAlign w:val="center"/>
          </w:tcPr>
          <w:p w14:paraId="658572FF" w14:textId="77777777" w:rsidR="006E6D81" w:rsidRPr="00FD5F2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t>Шт</w:t>
            </w:r>
            <w:r w:rsidRPr="00FD5F2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850" w:type="dxa"/>
            <w:vAlign w:val="center"/>
          </w:tcPr>
          <w:p w14:paraId="6E3AF39A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131" w:type="dxa"/>
            <w:vAlign w:val="center"/>
          </w:tcPr>
          <w:p w14:paraId="66A03EAC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</w:tc>
        <w:tc>
          <w:tcPr>
            <w:tcW w:w="2103" w:type="dxa"/>
            <w:vAlign w:val="center"/>
          </w:tcPr>
          <w:p w14:paraId="2C9143B2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Поставка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товаров будет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осуществлено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2026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году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течение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</w:t>
            </w:r>
            <w:r w:rsidRPr="006E6D81">
              <w:rPr>
                <w:rFonts w:ascii="GHEA Grapalat" w:hAnsi="GHEA Grapalat" w:cs="Times Armenian"/>
                <w:sz w:val="12"/>
                <w:szCs w:val="18"/>
                <w:lang w:val="ru-RU"/>
              </w:rPr>
              <w:t>–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30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календарных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дней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после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предусмотрения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соответствующих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финансовых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средств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заключения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соглашения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между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сторонами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>.</w:t>
            </w:r>
          </w:p>
        </w:tc>
      </w:tr>
      <w:tr w:rsidR="006E6D81" w:rsidRPr="006E6D81" w14:paraId="624963E7" w14:textId="77777777" w:rsidTr="006E6D81">
        <w:trPr>
          <w:trHeight w:val="70"/>
          <w:jc w:val="center"/>
        </w:trPr>
        <w:tc>
          <w:tcPr>
            <w:tcW w:w="1271" w:type="dxa"/>
            <w:vAlign w:val="center"/>
          </w:tcPr>
          <w:p w14:paraId="0FD6102F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2237A2B5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4B69C61B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3E1D72C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7A0872E5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t>2</w:t>
            </w:r>
          </w:p>
          <w:p w14:paraId="312CB912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1BC4C760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67216D90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875164A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0EE4DAB8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7CA78368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41692052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hy-AM"/>
              </w:rPr>
              <w:t>Холодильник</w:t>
            </w:r>
          </w:p>
        </w:tc>
        <w:tc>
          <w:tcPr>
            <w:tcW w:w="6446" w:type="dxa"/>
            <w:vAlign w:val="center"/>
          </w:tcPr>
          <w:p w14:paraId="7909C739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Количество дверей: 1,</w:t>
            </w:r>
          </w:p>
          <w:p w14:paraId="072CC2F5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Расположение морозильной камеры: внутри,</w:t>
            </w:r>
          </w:p>
          <w:p w14:paraId="5B3FDE2F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Система охлаждения: разморозка,</w:t>
            </w:r>
          </w:p>
          <w:p w14:paraId="3C3B9F38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Общий полезный объем: не менее (л) - 108, Объем морозильной камеры: не менее (л) - 99, Объем морозильной камеры: не менее (л) - 9, Класс энергоэффективности: A++,</w:t>
            </w:r>
          </w:p>
          <w:p w14:paraId="565801A2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Тип управления: механический,</w:t>
            </w:r>
          </w:p>
          <w:p w14:paraId="094378F9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Максимальная температура заморозки (°C): +2</w:t>
            </w:r>
          </w:p>
          <w:p w14:paraId="7C84A91E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Система быстрой заморозки отсутствует,</w:t>
            </w:r>
          </w:p>
          <w:p w14:paraId="0858DABD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Материал полок: стекло,</w:t>
            </w:r>
          </w:p>
          <w:p w14:paraId="53CC3B6F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Тип компрессора: стандартный,</w:t>
            </w:r>
          </w:p>
          <w:p w14:paraId="5D10E2B2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Климатический класс: SN,T</w:t>
            </w:r>
          </w:p>
          <w:p w14:paraId="6BD5AA8B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Тип газа: R600a,</w:t>
            </w:r>
          </w:p>
          <w:p w14:paraId="7EFC7534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Двери регулируемые,</w:t>
            </w:r>
          </w:p>
          <w:p w14:paraId="36293C82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Годовое потребление: потребление (кВт/год): 90-120, уровень шума (дБ): 41-50,</w:t>
            </w:r>
          </w:p>
          <w:p w14:paraId="6703215D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цвет: белый,</w:t>
            </w:r>
          </w:p>
          <w:p w14:paraId="7E23DA54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размеры: (-ШхГхВ) см - 85х47х44,5 (допустимое отклонение: ± 5 см).</w:t>
            </w:r>
          </w:p>
          <w:p w14:paraId="407BB7C9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  <w:lang w:val="ru-RU"/>
              </w:rPr>
              <w:t>Изделие должно быть новым, неиспользованным и не отремонтированным.</w:t>
            </w:r>
          </w:p>
        </w:tc>
        <w:tc>
          <w:tcPr>
            <w:tcW w:w="1078" w:type="dxa"/>
            <w:vAlign w:val="center"/>
          </w:tcPr>
          <w:p w14:paraId="654669D1" w14:textId="77777777" w:rsidR="006E6D81" w:rsidRPr="00FD5F2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t>Шт</w:t>
            </w:r>
            <w:r w:rsidRPr="00FD5F2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850" w:type="dxa"/>
            <w:vAlign w:val="center"/>
          </w:tcPr>
          <w:p w14:paraId="6F7363B9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131" w:type="dxa"/>
            <w:vAlign w:val="center"/>
          </w:tcPr>
          <w:p w14:paraId="38C5ADDD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</w:tc>
        <w:tc>
          <w:tcPr>
            <w:tcW w:w="2103" w:type="dxa"/>
            <w:vAlign w:val="center"/>
          </w:tcPr>
          <w:p w14:paraId="12ABC24B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Поставка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товаров будет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осуществлено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2026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году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течение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</w:t>
            </w:r>
            <w:r w:rsidRPr="006E6D81">
              <w:rPr>
                <w:rFonts w:ascii="GHEA Grapalat" w:hAnsi="GHEA Grapalat" w:cs="Times Armenian"/>
                <w:sz w:val="12"/>
                <w:szCs w:val="18"/>
                <w:lang w:val="ru-RU"/>
              </w:rPr>
              <w:t>–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30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календарных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дней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после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предусмотрения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соответствующих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финансовых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средств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заключения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соглашения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между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сторонами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>.</w:t>
            </w:r>
          </w:p>
        </w:tc>
      </w:tr>
      <w:tr w:rsidR="006E6D81" w:rsidRPr="006E6D81" w14:paraId="603B9697" w14:textId="77777777" w:rsidTr="006E6D81">
        <w:trPr>
          <w:trHeight w:val="70"/>
          <w:jc w:val="center"/>
        </w:trPr>
        <w:tc>
          <w:tcPr>
            <w:tcW w:w="1271" w:type="dxa"/>
            <w:vAlign w:val="center"/>
          </w:tcPr>
          <w:p w14:paraId="348A78A6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F434914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135756C4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18A85028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t>3</w:t>
            </w:r>
          </w:p>
          <w:p w14:paraId="0C17D5CB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9717643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0D28D94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88E4B2C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5E699BF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0AA50829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Резак для бумаги формата А4</w:t>
            </w:r>
          </w:p>
        </w:tc>
        <w:tc>
          <w:tcPr>
            <w:tcW w:w="6446" w:type="dxa"/>
            <w:vAlign w:val="center"/>
          </w:tcPr>
          <w:p w14:paraId="7836C337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Тип: диск, Максимальный формат: А4,</w:t>
            </w:r>
          </w:p>
          <w:p w14:paraId="67EC0944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Максимальное количество страниц: 10, Длина: 33 см.</w:t>
            </w:r>
          </w:p>
          <w:p w14:paraId="652C724F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Товар должен быть новым, неиспользованным и не отремонтированным.</w:t>
            </w:r>
          </w:p>
        </w:tc>
        <w:tc>
          <w:tcPr>
            <w:tcW w:w="1078" w:type="dxa"/>
            <w:vAlign w:val="center"/>
          </w:tcPr>
          <w:p w14:paraId="752A1D28" w14:textId="77777777" w:rsidR="006E6D81" w:rsidRPr="00FD5F2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t>Шт</w:t>
            </w:r>
            <w:r w:rsidRPr="00FD5F27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850" w:type="dxa"/>
            <w:vAlign w:val="center"/>
          </w:tcPr>
          <w:p w14:paraId="4FEB6756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131" w:type="dxa"/>
            <w:vAlign w:val="center"/>
          </w:tcPr>
          <w:p w14:paraId="14E83B1E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</w:tc>
        <w:tc>
          <w:tcPr>
            <w:tcW w:w="2103" w:type="dxa"/>
            <w:vAlign w:val="center"/>
          </w:tcPr>
          <w:p w14:paraId="2C309E74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Поставка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товаров будет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осуществлено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2026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году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течение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</w:t>
            </w:r>
            <w:r w:rsidRPr="006E6D81">
              <w:rPr>
                <w:rFonts w:ascii="GHEA Grapalat" w:hAnsi="GHEA Grapalat" w:cs="Times Armenian"/>
                <w:sz w:val="12"/>
                <w:szCs w:val="18"/>
                <w:lang w:val="ru-RU"/>
              </w:rPr>
              <w:t>–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30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календарных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дней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после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предусмотрения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соответствующих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финансовых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средств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заключения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соглашения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между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сторонами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>.</w:t>
            </w:r>
          </w:p>
        </w:tc>
      </w:tr>
      <w:tr w:rsidR="006E6D81" w:rsidRPr="006E6D81" w14:paraId="6BDC7514" w14:textId="77777777" w:rsidTr="006E6D81">
        <w:trPr>
          <w:trHeight w:val="70"/>
          <w:jc w:val="center"/>
        </w:trPr>
        <w:tc>
          <w:tcPr>
            <w:tcW w:w="1271" w:type="dxa"/>
            <w:vAlign w:val="center"/>
          </w:tcPr>
          <w:p w14:paraId="690CFF83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1276" w:type="dxa"/>
            <w:vAlign w:val="center"/>
          </w:tcPr>
          <w:p w14:paraId="32B32A92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1E74DEAF" w14:textId="77777777" w:rsidR="006E6D81" w:rsidRPr="00FD5F27" w:rsidRDefault="006E6D81" w:rsidP="003F2E4D">
            <w:pPr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</w:p>
          <w:p w14:paraId="048FA988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  <w:r w:rsidRPr="00FD5F27">
              <w:rPr>
                <w:rFonts w:ascii="GHEA Grapalat" w:hAnsi="GHEA Grapalat" w:cs="Segoe UI"/>
                <w:bCs/>
                <w:color w:val="202122"/>
                <w:sz w:val="18"/>
                <w:szCs w:val="18"/>
                <w:shd w:val="clear" w:color="auto" w:fill="FFFFFF"/>
              </w:rPr>
              <w:t>Кондиционер</w:t>
            </w:r>
          </w:p>
        </w:tc>
        <w:tc>
          <w:tcPr>
            <w:tcW w:w="6446" w:type="dxa"/>
            <w:vAlign w:val="center"/>
          </w:tcPr>
          <w:p w14:paraId="16678499" w14:textId="77777777" w:rsidR="006E6D81" w:rsidRPr="00FD5F27" w:rsidRDefault="006E6D81" w:rsidP="003F2E4D">
            <w:pPr>
              <w:ind w:left="-59"/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 xml:space="preserve">Кондиционер мощностью не менее 12000 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BTU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, для обогрева и охлаждения, тип: сплит-система, с пультом дистанционного управления, инверторный двигатель, угольный фильтр, цвет: белый, с автоматическим регулированием температуры на площади до 40 кв. м. Рабочая температура: +40 -15°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C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 xml:space="preserve">. Потребление в режиме охлаждения/обогрева до 1,1 кВт/ч. Габариты внутреннего блока до 80 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x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 xml:space="preserve"> 30 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x</w:t>
            </w: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 xml:space="preserve"> 20 см. Доставка по адресу, указанному заказчиком, и установка осуществляются организацией-поставщиком, включая необходимые материалы и комплектующие, стойку и т. д. Гарантия: не менее 4 лет. Наличие официального сервисного центра поставщика. Технические проблемы, возникшие в течение гарантийного периода, должны быть устранены поставщиком в течение максимум 2 дней.</w:t>
            </w:r>
          </w:p>
          <w:p w14:paraId="1C56B248" w14:textId="77777777" w:rsidR="006E6D81" w:rsidRPr="00FD5F27" w:rsidRDefault="006E6D81" w:rsidP="003F2E4D">
            <w:pPr>
              <w:ind w:left="-59"/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Изделие должно быть новым, неиспользованным и не отремонтированным.</w:t>
            </w:r>
          </w:p>
        </w:tc>
        <w:tc>
          <w:tcPr>
            <w:tcW w:w="1078" w:type="dxa"/>
            <w:vAlign w:val="center"/>
          </w:tcPr>
          <w:p w14:paraId="45023FAF" w14:textId="77777777" w:rsidR="006E6D81" w:rsidRPr="00FD5F2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850" w:type="dxa"/>
            <w:vAlign w:val="center"/>
          </w:tcPr>
          <w:p w14:paraId="436522DB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D5F27">
              <w:rPr>
                <w:rFonts w:ascii="GHEA Grapalat" w:hAnsi="GHEA Grapalat" w:cs="Arial"/>
                <w:sz w:val="18"/>
                <w:szCs w:val="18"/>
              </w:rPr>
              <w:t>2</w:t>
            </w:r>
          </w:p>
        </w:tc>
        <w:tc>
          <w:tcPr>
            <w:tcW w:w="1131" w:type="dxa"/>
            <w:vAlign w:val="center"/>
          </w:tcPr>
          <w:p w14:paraId="19F6FC69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</w:tc>
        <w:tc>
          <w:tcPr>
            <w:tcW w:w="2103" w:type="dxa"/>
            <w:vAlign w:val="center"/>
          </w:tcPr>
          <w:p w14:paraId="333DFB3F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Поставка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товаров будет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осуществлено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2026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году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течение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</w:t>
            </w:r>
            <w:r w:rsidRPr="006E6D81">
              <w:rPr>
                <w:rFonts w:ascii="GHEA Grapalat" w:hAnsi="GHEA Grapalat" w:cs="Times Armenian"/>
                <w:sz w:val="12"/>
                <w:szCs w:val="18"/>
                <w:lang w:val="ru-RU"/>
              </w:rPr>
              <w:t>–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30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календарных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дней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после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предусмотрения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соответствующих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финансовых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средств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заключения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соглашения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между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сторонами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>.</w:t>
            </w:r>
          </w:p>
        </w:tc>
      </w:tr>
      <w:tr w:rsidR="006E6D81" w:rsidRPr="006E6D81" w14:paraId="7D5046C3" w14:textId="77777777" w:rsidTr="006E6D81">
        <w:trPr>
          <w:trHeight w:val="1754"/>
          <w:jc w:val="center"/>
        </w:trPr>
        <w:tc>
          <w:tcPr>
            <w:tcW w:w="1271" w:type="dxa"/>
            <w:vAlign w:val="center"/>
          </w:tcPr>
          <w:p w14:paraId="03846E44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D5F27">
              <w:rPr>
                <w:rFonts w:ascii="GHEA Grapalat" w:hAnsi="GHEA Grapalat"/>
                <w:sz w:val="18"/>
                <w:szCs w:val="18"/>
              </w:rPr>
              <w:t>5</w:t>
            </w:r>
          </w:p>
          <w:p w14:paraId="0A86CCB2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0677FA9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4D995CAC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</w:p>
          <w:p w14:paraId="0F850A14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</w:p>
          <w:p w14:paraId="7DE061B3" w14:textId="77777777" w:rsidR="006E6D81" w:rsidRPr="00FD5F27" w:rsidRDefault="006E6D81" w:rsidP="003F2E4D">
            <w:pPr>
              <w:jc w:val="center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</w:rPr>
              <w:t>Увлажнитель воздуха</w:t>
            </w:r>
          </w:p>
        </w:tc>
        <w:tc>
          <w:tcPr>
            <w:tcW w:w="6446" w:type="dxa"/>
            <w:vAlign w:val="center"/>
          </w:tcPr>
          <w:p w14:paraId="24111853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Увлажнитель воздуха, площадь поверхности: 60 м², мощность: 14,1 Вт,</w:t>
            </w:r>
          </w:p>
          <w:p w14:paraId="3EDEEB37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объем резервуара для воды: 4500 мл,</w:t>
            </w:r>
          </w:p>
          <w:p w14:paraId="08F26644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уровень шума: 34 дБ,</w:t>
            </w:r>
          </w:p>
          <w:p w14:paraId="5649E48A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входное напряжение: 220-240 В, с таймером,</w:t>
            </w:r>
          </w:p>
          <w:p w14:paraId="6BD177EB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размеры: /ШхДхВ/ 38х24х23 см (допустимое отклонение: ± 5 см).</w:t>
            </w:r>
          </w:p>
          <w:p w14:paraId="5DF260E4" w14:textId="77777777" w:rsidR="006E6D81" w:rsidRPr="00FD5F27" w:rsidRDefault="006E6D81" w:rsidP="003F2E4D">
            <w:pPr>
              <w:shd w:val="clear" w:color="auto" w:fill="FFFFFF"/>
              <w:ind w:left="22" w:hanging="22"/>
              <w:jc w:val="center"/>
              <w:textAlignment w:val="baseline"/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</w:pPr>
            <w:r w:rsidRPr="00FD5F27">
              <w:rPr>
                <w:rFonts w:ascii="GHEA Grapalat" w:hAnsi="GHEA Grapalat" w:cs="Arial"/>
                <w:color w:val="222222"/>
                <w:sz w:val="18"/>
                <w:szCs w:val="18"/>
                <w:shd w:val="clear" w:color="auto" w:fill="FFFFFF"/>
                <w:lang w:val="ru-RU"/>
              </w:rPr>
              <w:t>Изделие должно быть новым, неиспользованным и не отремонтированным.</w:t>
            </w:r>
          </w:p>
        </w:tc>
        <w:tc>
          <w:tcPr>
            <w:tcW w:w="1078" w:type="dxa"/>
            <w:vAlign w:val="center"/>
          </w:tcPr>
          <w:p w14:paraId="367BE1AC" w14:textId="77777777" w:rsidR="006E6D81" w:rsidRPr="00FD5F27" w:rsidRDefault="006E6D81" w:rsidP="003F2E4D">
            <w:pPr>
              <w:shd w:val="clear" w:color="auto" w:fill="FFFFFF"/>
              <w:jc w:val="center"/>
              <w:textAlignment w:val="baseline"/>
              <w:outlineLv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Шт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850" w:type="dxa"/>
            <w:vAlign w:val="center"/>
          </w:tcPr>
          <w:p w14:paraId="2A42C2D5" w14:textId="77777777" w:rsidR="006E6D81" w:rsidRPr="00772071" w:rsidRDefault="006E6D81" w:rsidP="003F2E4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72071">
              <w:rPr>
                <w:rFonts w:ascii="GHEA Grapalat" w:hAnsi="GHEA Grapalat" w:cs="Arial"/>
                <w:sz w:val="18"/>
                <w:szCs w:val="18"/>
              </w:rPr>
              <w:t>6</w:t>
            </w:r>
          </w:p>
        </w:tc>
        <w:tc>
          <w:tcPr>
            <w:tcW w:w="1131" w:type="dxa"/>
            <w:vAlign w:val="center"/>
          </w:tcPr>
          <w:p w14:paraId="5E39248B" w14:textId="77777777" w:rsidR="006E6D81" w:rsidRPr="00FD5F27" w:rsidRDefault="006E6D81" w:rsidP="003F2E4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D5F27">
              <w:rPr>
                <w:rFonts w:ascii="GHEA Grapalat" w:hAnsi="GHEA Grapalat"/>
                <w:sz w:val="18"/>
                <w:szCs w:val="18"/>
                <w:lang w:val="ru-RU"/>
              </w:rPr>
              <w:t>Г. Ереван, Ал. Манукян 1</w:t>
            </w:r>
          </w:p>
        </w:tc>
        <w:tc>
          <w:tcPr>
            <w:tcW w:w="2103" w:type="dxa"/>
            <w:vAlign w:val="center"/>
          </w:tcPr>
          <w:p w14:paraId="513BC70E" w14:textId="77777777" w:rsidR="006E6D81" w:rsidRPr="006E6D81" w:rsidRDefault="006E6D81" w:rsidP="003F2E4D">
            <w:pPr>
              <w:jc w:val="center"/>
              <w:rPr>
                <w:rFonts w:ascii="GHEA Grapalat" w:hAnsi="GHEA Grapalat"/>
                <w:sz w:val="12"/>
                <w:szCs w:val="18"/>
                <w:lang w:val="pt-BR"/>
              </w:rPr>
            </w:pP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Поставка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товаров будет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осуществлено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2026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году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течение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20</w:t>
            </w:r>
            <w:r w:rsidRPr="006E6D81">
              <w:rPr>
                <w:rFonts w:ascii="GHEA Grapalat" w:hAnsi="GHEA Grapalat" w:cs="Times Armenian"/>
                <w:sz w:val="12"/>
                <w:szCs w:val="18"/>
                <w:lang w:val="ru-RU"/>
              </w:rPr>
              <w:t>–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30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календарных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дней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после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предусмотрения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соответствующих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финансовых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средств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заключения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соглашения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между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 xml:space="preserve"> </w:t>
            </w:r>
            <w:r w:rsidRPr="006E6D81">
              <w:rPr>
                <w:rFonts w:ascii="GHEA Grapalat" w:hAnsi="GHEA Grapalat" w:cs="Cambria"/>
                <w:sz w:val="12"/>
                <w:szCs w:val="18"/>
                <w:lang w:val="ru-RU"/>
              </w:rPr>
              <w:t>сторонами</w:t>
            </w:r>
            <w:r w:rsidRPr="006E6D81">
              <w:rPr>
                <w:rFonts w:ascii="GHEA Grapalat" w:hAnsi="GHEA Grapalat"/>
                <w:sz w:val="12"/>
                <w:szCs w:val="18"/>
                <w:lang w:val="ru-RU"/>
              </w:rPr>
              <w:t>.</w:t>
            </w:r>
          </w:p>
        </w:tc>
      </w:tr>
      <w:bookmarkEnd w:id="0"/>
    </w:tbl>
    <w:p w14:paraId="0BB7AF83" w14:textId="77777777" w:rsidR="00271166" w:rsidRDefault="00271166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20D4F40E" w14:textId="77777777" w:rsidR="00D26C39" w:rsidRDefault="00D26C39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24A39128" w14:textId="77777777" w:rsidR="00D26C39" w:rsidRDefault="00D26C39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32047DBB" w14:textId="77777777" w:rsidR="00D26C39" w:rsidRDefault="00D26C39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71582C5F" w14:textId="77777777" w:rsidR="00D26C39" w:rsidRDefault="00D26C39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5EAB369D" w14:textId="77777777" w:rsidR="00D26C39" w:rsidRDefault="00D26C39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14:paraId="695B19D9" w14:textId="77777777" w:rsidR="00D26C39" w:rsidRDefault="00D26C39" w:rsidP="001335A6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sectPr w:rsidR="00D26C39" w:rsidSect="00E939CD">
      <w:pgSz w:w="15840" w:h="12240" w:orient="landscape"/>
      <w:pgMar w:top="567" w:right="1440" w:bottom="61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C1AD2" w14:textId="77777777" w:rsidR="009552DB" w:rsidRDefault="009552DB" w:rsidP="00CD3D45">
      <w:r>
        <w:separator/>
      </w:r>
    </w:p>
  </w:endnote>
  <w:endnote w:type="continuationSeparator" w:id="0">
    <w:p w14:paraId="576CE815" w14:textId="77777777" w:rsidR="009552DB" w:rsidRDefault="009552DB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45032" w14:textId="77777777" w:rsidR="009552DB" w:rsidRDefault="009552DB" w:rsidP="00CD3D45">
      <w:r>
        <w:separator/>
      </w:r>
    </w:p>
  </w:footnote>
  <w:footnote w:type="continuationSeparator" w:id="0">
    <w:p w14:paraId="5164A850" w14:textId="77777777" w:rsidR="009552DB" w:rsidRDefault="009552DB" w:rsidP="00CD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B5"/>
    <w:rsid w:val="0000571E"/>
    <w:rsid w:val="00006004"/>
    <w:rsid w:val="00024249"/>
    <w:rsid w:val="00024A8A"/>
    <w:rsid w:val="00031F61"/>
    <w:rsid w:val="0003313F"/>
    <w:rsid w:val="00035A90"/>
    <w:rsid w:val="000409C0"/>
    <w:rsid w:val="0004549B"/>
    <w:rsid w:val="00053CD4"/>
    <w:rsid w:val="00061AD4"/>
    <w:rsid w:val="00091EF2"/>
    <w:rsid w:val="000A3AFF"/>
    <w:rsid w:val="000A66D5"/>
    <w:rsid w:val="000D25BB"/>
    <w:rsid w:val="000F5BB9"/>
    <w:rsid w:val="0010202F"/>
    <w:rsid w:val="00110628"/>
    <w:rsid w:val="001133C1"/>
    <w:rsid w:val="00113DF8"/>
    <w:rsid w:val="0011585F"/>
    <w:rsid w:val="00125937"/>
    <w:rsid w:val="001335A6"/>
    <w:rsid w:val="001375ED"/>
    <w:rsid w:val="00155A10"/>
    <w:rsid w:val="00191A14"/>
    <w:rsid w:val="001934E4"/>
    <w:rsid w:val="00195092"/>
    <w:rsid w:val="001955AD"/>
    <w:rsid w:val="001A454C"/>
    <w:rsid w:val="001B0979"/>
    <w:rsid w:val="001B6E7F"/>
    <w:rsid w:val="001C2DF1"/>
    <w:rsid w:val="001D2C0B"/>
    <w:rsid w:val="001D3D1E"/>
    <w:rsid w:val="00217E0E"/>
    <w:rsid w:val="00221DB9"/>
    <w:rsid w:val="00230527"/>
    <w:rsid w:val="0023306C"/>
    <w:rsid w:val="00234EF1"/>
    <w:rsid w:val="00236FC3"/>
    <w:rsid w:val="00256764"/>
    <w:rsid w:val="00271166"/>
    <w:rsid w:val="00275F91"/>
    <w:rsid w:val="00277748"/>
    <w:rsid w:val="0028146E"/>
    <w:rsid w:val="00281ADB"/>
    <w:rsid w:val="00282B74"/>
    <w:rsid w:val="002B36A6"/>
    <w:rsid w:val="002B3D5A"/>
    <w:rsid w:val="002B41AA"/>
    <w:rsid w:val="002B7178"/>
    <w:rsid w:val="002C7448"/>
    <w:rsid w:val="002E002B"/>
    <w:rsid w:val="002F5ABC"/>
    <w:rsid w:val="00300564"/>
    <w:rsid w:val="003101D1"/>
    <w:rsid w:val="00311975"/>
    <w:rsid w:val="00322E80"/>
    <w:rsid w:val="0032695E"/>
    <w:rsid w:val="00330AE7"/>
    <w:rsid w:val="00331D1D"/>
    <w:rsid w:val="00332E03"/>
    <w:rsid w:val="00335E61"/>
    <w:rsid w:val="0034214E"/>
    <w:rsid w:val="00361293"/>
    <w:rsid w:val="00371BB6"/>
    <w:rsid w:val="00383CAE"/>
    <w:rsid w:val="003965C1"/>
    <w:rsid w:val="003A0D7C"/>
    <w:rsid w:val="003A7128"/>
    <w:rsid w:val="003F1FAD"/>
    <w:rsid w:val="003F2E4D"/>
    <w:rsid w:val="003F2FE9"/>
    <w:rsid w:val="00404543"/>
    <w:rsid w:val="00404CC0"/>
    <w:rsid w:val="00406F9B"/>
    <w:rsid w:val="004214BF"/>
    <w:rsid w:val="00445389"/>
    <w:rsid w:val="00450D0B"/>
    <w:rsid w:val="0045203F"/>
    <w:rsid w:val="00466A12"/>
    <w:rsid w:val="00473F91"/>
    <w:rsid w:val="0047486E"/>
    <w:rsid w:val="00475933"/>
    <w:rsid w:val="004836EB"/>
    <w:rsid w:val="00495AA1"/>
    <w:rsid w:val="004B31FE"/>
    <w:rsid w:val="004B59D9"/>
    <w:rsid w:val="004C240B"/>
    <w:rsid w:val="004C3452"/>
    <w:rsid w:val="004E2761"/>
    <w:rsid w:val="004E4A79"/>
    <w:rsid w:val="004E64F9"/>
    <w:rsid w:val="004E6B12"/>
    <w:rsid w:val="004F20BB"/>
    <w:rsid w:val="00501B23"/>
    <w:rsid w:val="00517D77"/>
    <w:rsid w:val="00541C28"/>
    <w:rsid w:val="00543D17"/>
    <w:rsid w:val="00544964"/>
    <w:rsid w:val="00553C47"/>
    <w:rsid w:val="005611C3"/>
    <w:rsid w:val="00570B84"/>
    <w:rsid w:val="00574B49"/>
    <w:rsid w:val="005810AC"/>
    <w:rsid w:val="0058693C"/>
    <w:rsid w:val="005912E4"/>
    <w:rsid w:val="00595329"/>
    <w:rsid w:val="005A0174"/>
    <w:rsid w:val="005D5B94"/>
    <w:rsid w:val="005E24A2"/>
    <w:rsid w:val="005E5805"/>
    <w:rsid w:val="005F4C23"/>
    <w:rsid w:val="006027C3"/>
    <w:rsid w:val="00606668"/>
    <w:rsid w:val="00613602"/>
    <w:rsid w:val="00626063"/>
    <w:rsid w:val="00633079"/>
    <w:rsid w:val="00636D5C"/>
    <w:rsid w:val="006766CA"/>
    <w:rsid w:val="00683727"/>
    <w:rsid w:val="00690E4D"/>
    <w:rsid w:val="00696947"/>
    <w:rsid w:val="006A12C1"/>
    <w:rsid w:val="006A3ED9"/>
    <w:rsid w:val="006B0B2A"/>
    <w:rsid w:val="006B1682"/>
    <w:rsid w:val="006B62CF"/>
    <w:rsid w:val="006C123A"/>
    <w:rsid w:val="006E6D81"/>
    <w:rsid w:val="006F787F"/>
    <w:rsid w:val="00700894"/>
    <w:rsid w:val="007022A4"/>
    <w:rsid w:val="00716DB5"/>
    <w:rsid w:val="0072590E"/>
    <w:rsid w:val="00763C4F"/>
    <w:rsid w:val="00772071"/>
    <w:rsid w:val="00782575"/>
    <w:rsid w:val="007874F9"/>
    <w:rsid w:val="007A74D0"/>
    <w:rsid w:val="007B13AD"/>
    <w:rsid w:val="007B2D34"/>
    <w:rsid w:val="007B4E50"/>
    <w:rsid w:val="007C561A"/>
    <w:rsid w:val="007C647B"/>
    <w:rsid w:val="007E1AAC"/>
    <w:rsid w:val="007F1E2E"/>
    <w:rsid w:val="007F2C2D"/>
    <w:rsid w:val="007F6AC5"/>
    <w:rsid w:val="00812E11"/>
    <w:rsid w:val="00815A91"/>
    <w:rsid w:val="008263D2"/>
    <w:rsid w:val="008361C3"/>
    <w:rsid w:val="0084093C"/>
    <w:rsid w:val="00843DE4"/>
    <w:rsid w:val="00846C54"/>
    <w:rsid w:val="00853C1F"/>
    <w:rsid w:val="008700A5"/>
    <w:rsid w:val="00872C8B"/>
    <w:rsid w:val="00894BCD"/>
    <w:rsid w:val="00894D0B"/>
    <w:rsid w:val="008A14B6"/>
    <w:rsid w:val="008B146A"/>
    <w:rsid w:val="008C378C"/>
    <w:rsid w:val="008C60D2"/>
    <w:rsid w:val="008E4C39"/>
    <w:rsid w:val="008F0ED5"/>
    <w:rsid w:val="008F4F59"/>
    <w:rsid w:val="00900170"/>
    <w:rsid w:val="00901031"/>
    <w:rsid w:val="00910986"/>
    <w:rsid w:val="00922CE1"/>
    <w:rsid w:val="0093334B"/>
    <w:rsid w:val="0095248A"/>
    <w:rsid w:val="009552DB"/>
    <w:rsid w:val="00963EE7"/>
    <w:rsid w:val="0096607C"/>
    <w:rsid w:val="00967D32"/>
    <w:rsid w:val="0097431B"/>
    <w:rsid w:val="009910B6"/>
    <w:rsid w:val="009B22BD"/>
    <w:rsid w:val="009C2315"/>
    <w:rsid w:val="009F5C3A"/>
    <w:rsid w:val="00A00E35"/>
    <w:rsid w:val="00A04892"/>
    <w:rsid w:val="00A060A6"/>
    <w:rsid w:val="00A13B4D"/>
    <w:rsid w:val="00A27B4C"/>
    <w:rsid w:val="00A3317A"/>
    <w:rsid w:val="00A61BE2"/>
    <w:rsid w:val="00A644D8"/>
    <w:rsid w:val="00A67B63"/>
    <w:rsid w:val="00A81BC6"/>
    <w:rsid w:val="00AA1A6D"/>
    <w:rsid w:val="00AA636A"/>
    <w:rsid w:val="00AB4701"/>
    <w:rsid w:val="00B05C50"/>
    <w:rsid w:val="00B167B2"/>
    <w:rsid w:val="00B201FF"/>
    <w:rsid w:val="00B23154"/>
    <w:rsid w:val="00B4032D"/>
    <w:rsid w:val="00B43E4A"/>
    <w:rsid w:val="00B537C6"/>
    <w:rsid w:val="00B575DB"/>
    <w:rsid w:val="00B63A52"/>
    <w:rsid w:val="00B93DFA"/>
    <w:rsid w:val="00BA020E"/>
    <w:rsid w:val="00BB00DC"/>
    <w:rsid w:val="00BB04C7"/>
    <w:rsid w:val="00BC40D0"/>
    <w:rsid w:val="00BD5886"/>
    <w:rsid w:val="00BD6CC9"/>
    <w:rsid w:val="00BF0F83"/>
    <w:rsid w:val="00BF1193"/>
    <w:rsid w:val="00BF2471"/>
    <w:rsid w:val="00BF6D46"/>
    <w:rsid w:val="00BF7DF4"/>
    <w:rsid w:val="00C11E1C"/>
    <w:rsid w:val="00C227C2"/>
    <w:rsid w:val="00C257E2"/>
    <w:rsid w:val="00C263BC"/>
    <w:rsid w:val="00C33BD8"/>
    <w:rsid w:val="00C54641"/>
    <w:rsid w:val="00C71EA0"/>
    <w:rsid w:val="00C940D3"/>
    <w:rsid w:val="00C97610"/>
    <w:rsid w:val="00CA5A8A"/>
    <w:rsid w:val="00CA5F6A"/>
    <w:rsid w:val="00CB3B2C"/>
    <w:rsid w:val="00CB41F4"/>
    <w:rsid w:val="00CD3D45"/>
    <w:rsid w:val="00D0499D"/>
    <w:rsid w:val="00D05E4A"/>
    <w:rsid w:val="00D10B3D"/>
    <w:rsid w:val="00D1265E"/>
    <w:rsid w:val="00D2053B"/>
    <w:rsid w:val="00D267EA"/>
    <w:rsid w:val="00D26C39"/>
    <w:rsid w:val="00D34D5A"/>
    <w:rsid w:val="00D3705A"/>
    <w:rsid w:val="00D57BF0"/>
    <w:rsid w:val="00D624DD"/>
    <w:rsid w:val="00D97114"/>
    <w:rsid w:val="00DD1787"/>
    <w:rsid w:val="00DE4287"/>
    <w:rsid w:val="00DE51E4"/>
    <w:rsid w:val="00DF4B71"/>
    <w:rsid w:val="00DF6537"/>
    <w:rsid w:val="00DF7D03"/>
    <w:rsid w:val="00E25538"/>
    <w:rsid w:val="00E33108"/>
    <w:rsid w:val="00E509F5"/>
    <w:rsid w:val="00E70EB2"/>
    <w:rsid w:val="00E84EE6"/>
    <w:rsid w:val="00E92227"/>
    <w:rsid w:val="00E939CD"/>
    <w:rsid w:val="00E93B0B"/>
    <w:rsid w:val="00EA4EDB"/>
    <w:rsid w:val="00EC0807"/>
    <w:rsid w:val="00EC1B0A"/>
    <w:rsid w:val="00ED0018"/>
    <w:rsid w:val="00EE13FA"/>
    <w:rsid w:val="00EE3571"/>
    <w:rsid w:val="00F2459B"/>
    <w:rsid w:val="00F314F7"/>
    <w:rsid w:val="00F36256"/>
    <w:rsid w:val="00F56A42"/>
    <w:rsid w:val="00F65200"/>
    <w:rsid w:val="00F673CC"/>
    <w:rsid w:val="00F73ED7"/>
    <w:rsid w:val="00F74B5E"/>
    <w:rsid w:val="00F85D06"/>
    <w:rsid w:val="00F91253"/>
    <w:rsid w:val="00F95411"/>
    <w:rsid w:val="00F973E5"/>
    <w:rsid w:val="00FA4B52"/>
    <w:rsid w:val="00FB15DF"/>
    <w:rsid w:val="00FB1FE8"/>
    <w:rsid w:val="00FB3C07"/>
    <w:rsid w:val="00FB6F08"/>
    <w:rsid w:val="00FC3B32"/>
    <w:rsid w:val="00FD0CC3"/>
    <w:rsid w:val="00FD319A"/>
    <w:rsid w:val="00FD5F27"/>
    <w:rsid w:val="00FE1995"/>
    <w:rsid w:val="00FF4E65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E8977"/>
  <w15:docId w15:val="{A6E00EA7-C6D3-4E68-BC1C-1D3136C3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AA636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1265E"/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D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D0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7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18637-3C59-4CCA-89E4-67F76139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 User</dc:creator>
  <cp:keywords>https://mul.ysu.am/tasks/344007/oneclick?token=f38a85f19d16c7369c4fb4a13372d7c4</cp:keywords>
  <dc:description/>
  <cp:lastModifiedBy>Ani Tashchyan</cp:lastModifiedBy>
  <cp:revision>140</cp:revision>
  <cp:lastPrinted>2026-04-15T06:57:00Z</cp:lastPrinted>
  <dcterms:created xsi:type="dcterms:W3CDTF">2026-03-23T05:41:00Z</dcterms:created>
  <dcterms:modified xsi:type="dcterms:W3CDTF">2026-04-17T10:52:00Z</dcterms:modified>
</cp:coreProperties>
</file>