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ՀՖԿՍՊԻ-ԷԱՃԱՊՁԲ-26/09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“ГОСУДАРСТВЕННЫЙ ИНСТИТУТ ФИЗИЧЕСКОЙ КУЛЬТУРЫ И СПОРТА АРМЕНИИ”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 11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Электронный аукцион по закупке канцелярских товаров для нужд Фонда «Государственный институт физической культуры и спорта Армении» в 2026 году.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Վլադիմիր Հովհաննիսյան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vladimir.hovhannisyan@sportedu.am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+37443407409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“ГОСУДАРСТВЕННЫЙ ИНСТИТУТ ФИЗИЧЕСКОЙ КУЛЬТУРЫ И СПОРТА АРМЕНИИ”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ՀՖԿՍՊԻ-ԷԱՃԱՊՁԲ-26/09</w:t>
      </w:r>
      <w:r>
        <w:rPr>
          <w:rFonts w:ascii="Calibri" w:hAnsi="Calibri" w:cstheme="minorHAnsi"/>
          <w:i/>
        </w:rPr>
        <w:br/>
      </w:r>
      <w:r>
        <w:rPr>
          <w:rFonts w:ascii="Calibri" w:hAnsi="Calibri" w:cstheme="minorHAnsi"/>
          <w:szCs w:val="20"/>
          <w:lang w:val="af-ZA"/>
        </w:rPr>
        <w:t>2026.04.17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“ГОСУДАРСТВЕННЫЙ ИНСТИТУТ ФИЗИЧЕСКОЙ КУЛЬТУРЫ И СПОРТА АРМЕНИИ”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“ГОСУДАРСТВЕННЫЙ ИНСТИТУТ ФИЗИЧЕСКОЙ КУЛЬТУРЫ И СПОРТА АРМЕНИИ”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Электронный аукцион по закупке канцелярских товаров для нужд Фонда «Государственный институт физической культуры и спорта Армении» в 2026 году.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Электронный аукцион по закупке канцелярских товаров для нужд Фонда «Государственный институт физической культуры и спорта Армении» в 2026 году.</w:t>
      </w:r>
      <w:r>
        <w:rPr>
          <w:rFonts w:ascii="Calibri" w:hAnsi="Calibri" w:cstheme="minorHAnsi"/>
          <w:b/>
          <w:lang w:val="ru-RU"/>
        </w:rPr>
        <w:t xml:space="preserve">ДЛЯ НУЖД  </w:t>
      </w:r>
      <w:r>
        <w:rPr>
          <w:rFonts w:ascii="Calibri" w:hAnsi="Calibri" w:cstheme="minorHAnsi"/>
          <w:b/>
          <w:sz w:val="24"/>
          <w:szCs w:val="24"/>
          <w:lang w:val="af-ZA"/>
        </w:rPr>
        <w:t>“ГОСУДАРСТВЕННЫЙ ИНСТИТУТ ФИЗИЧЕСКОЙ КУЛЬТУРЫ И СПОРТА АРМЕНИИ”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ՀՖԿՍՊԻ-ԷԱՃԱՊՁԲ-26/09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vladimir.hovhannisyan@sportedu.am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Электронный аукцион по закупке канцелярских товаров для нужд Фонда «Государственный институт физической культуры и спорта Армении» в 2026 году.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պիտույքների դասավորման համարանքներ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 ավտոմատ, կլոր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պիտակներ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374.16</w:t>
      </w:r>
      <w:r>
        <w:rPr>
          <w:rFonts w:ascii="Calibri" w:hAnsi="Calibri" w:cstheme="minorHAnsi"/>
          <w:szCs w:val="22"/>
        </w:rPr>
        <w:t xml:space="preserve"> драмом, российский рубль </w:t>
      </w:r>
      <w:r>
        <w:rPr>
          <w:rFonts w:ascii="Calibri" w:hAnsi="Calibri" w:cstheme="minorHAnsi"/>
          <w:lang w:val="af-ZA"/>
        </w:rPr>
        <w:t>4.9012</w:t>
      </w:r>
      <w:r>
        <w:rPr>
          <w:rFonts w:ascii="Calibri" w:hAnsi="Calibri" w:cstheme="minorHAnsi"/>
          <w:szCs w:val="22"/>
        </w:rPr>
        <w:t xml:space="preserve"> драмом, евро </w:t>
      </w:r>
      <w:r>
        <w:rPr>
          <w:rFonts w:ascii="Calibri" w:hAnsi="Calibri" w:cstheme="minorHAnsi"/>
          <w:lang w:val="af-ZA"/>
        </w:rPr>
        <w:t>440.84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2026.04.29.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“ГОСУДАРСТВЕННЫЙ ИНСТИТУТ ФИЗИЧЕСКОЙ КУЛЬТУРЫ И СПОРТА АРМЕНИИ”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"ՀՖԿՍՊԻ-ԷԱՃԱՊՁԲ-26/09"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“ГОСУДАРСТВЕННЫЙ ИНСТИТУТ ФИЗИЧЕСКОЙ КУЛЬТУРЫ И СПОРТА АРМЕНИИ” ФОНД*(далее — Заказчик) процедуре закупок под кодом ՀՖԿՍՊԻ-ԷԱՃԱՊՁԲ-26/09*.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“ГОСУДАРСТВЕННЫЙ ИНСТИТУТ ФИЗИЧЕСКОЙ КУЛЬТУРЫ И СПОРТА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- 01505821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Մյասնիկյան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- 163038103145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"ՀՖԿՍՊԻ-ԷԱՃԱՊՁԲ-26/09"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“ГОСУДАРСТВЕННЫЙ ИНСТИТУТ ФИЗИЧЕСКОЙ КУЛЬТУРЫ И СПОРТА АРМЕНИИ” ФОНД*(далее — Заказчик) процедуре закупок под кодом ՀՖԿՍՊԻ-ԷԱՃԱՊՁԲ-26/09*.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“ГОСУДАРСТВЕННЫЙ ИНСТИТУТ ФИЗИЧЕСКОЙ КУЛЬТУРЫ И СПОРТА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- 01505821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Մյասնիկյան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- 163038103145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ՀՖԿՍՊԻ-ԷԱՃԱՊՁԲ-26/09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A4, класса A+, предназначенная для принтеров, копировальных аппаратов, факсов и рукописных записей. Изготовлена из высококачественного волокнистого сырья, имеет гладкую поверхность и равномерную плотность, обеспечивая бесперебойную печать как в черно-белом, так и в цветном режиме.
Плотность бумаги составляет 80 г/м², показатель белизны — ≥160 CIE. Размер — 210×297 мм (A4), в одной пачке — 500 листов, вес одной пачки — 2,5 кг.
Бумага должна иметь соответствующие международные сертификаты (например, FSC, ECF, ISO 9706 и др.), подтверждающие ее качество и экологическую безопасность.
Поставляется в заводской упаковке с влагозащитным слоем, при этом на маркировке каждой пачки обязательно должны быть указаны основные характеристики продукции: класс, размер, плотность, количество листов, вес и наименование производителя.
Требуется предоставить сертификат соответствия качества от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Прозрачная полимерная пленка (файл), предназначенная для хранения и систематизации бумажных документов формата A4. Пленка должна быть достаточно прочной, прозрачной и удобной в использовании, с возможностью крепления документов в скоросшивателях или архивных системах.
Толщина пленки — не менее 70 микрон. В каждой упаковке должно содержаться 100 штук. Товар должен поставляться в заводской герметичной упаковке.
Требуется предоставить сертификат соответствия и качества.
Образец должен быть предварительно согласован с заказчиком.
Толщина файла на этапе приемки будет проверяться специальным прибором со стороны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с синей пастой, с диаметром пишущего узла 0,8 мм, высокого качества, с масляными чернилами. Ручка должна обеспечивать плавное, бесперебойное и комфортное письмо.
Корпус — из прозрачного синего пластика, цилиндрической формы, позволяющий видеть уровень чернильного стержня. Видимая длина части, заполненной чернилами, должна составлять не менее 10,5 см. Ручка должна иметь прозрачный колпачок без механизма выдвижения, а также клипсу для крепления в кармане.
Товар должен поставляться в заводской упаковке, в коробках.
Требуется предоставить сертификат соответствия и качества. Образец должен быть предварительно согласован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с красной пастой, с диаметром пишущего узла 0,8 мм, высокого качества, с масляными чернилами. Ручка должна обеспечивать плавное, бесперебойное и комфортное письмо.
Корпус — из прозрачного синего пластика, цилиндрической формы, позволяющий видеть уровень чернильного стержня. Видимая длина части, заполненной чернилами, должна составлять не менее 10,5 см. Ручка должна иметь прозрачный колпачок без механизма выдвижения, а также клипсу для крепления в кармане.
Товар должен поставляться в заводской упаковке, в коробках.
Требуется предоставить сертификат соответствия и качества. Образец должен быть предварительно согласован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изготовленный из качественного натурального каучука, предназначен для удаления записей, выполненных карандашом твердости 4B. Ластик должен обеспечивать чистое стирание без повреждения бумаги и без избыточного образования крошек.
Цвет — белый. Размеры — не менее 6 см × 2 см × 1 см.
Товар должен поставляться в индивидуальной заводской упаковке.
Требуется предоставить сертификат соответствия и качества. Образец должен быть предварительно согласован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с графитовым стержнем, черного цвета, трёхгранной формы для удобного захвата и длительного письма. Корпус — деревянный, с чёрным покрытием. На противоположном конце карандаша должен быть установлен чёрный ластик для стирания.
Твердость стержня — 2B, обеспечивающая чёткое и плавное нанесение линий. Общая длина карандаша — 190 мм.
Товар должен поставляться в заводской упаковке.
Требуется предоставить сертификат соответствия и качества. Образец должен быть предварительно согласован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Маркеры, предназначенные для письма на доске (whiteboard). 300 штук — чёрного цвета, 150 штук — красного цвета, 150 штук — синего цвета. Маркеры должны быть заправлены жидкими чернилами и иметь возможность дополнительной заправки.
Должен быть обеспечен срок активного использования не менее 2 лет с сохранением качества письма и стабильности чернил на протяжении всего периода эксплуатации.
Маркеры должны поставляться в различных цветах: черный, синий, зеленый и красный. Цветовое соотношение поставки должно быть предварительно согласовано с заказчиком.
Продукция должна обеспечивать четкое, легко стираемое письмо без следов и без повреждения поверхности доски.
Образец должен быть предварительно согласован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в блоке, размеры — 90×90×90 мм, без склеивания, белого цвета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степлер, предназначенный для скрепления не менее 20 листов плотностью 80 г/м² с использованием металлических скоб. Должен иметь металлический корпус и механизм, обеспечивающий длительное и надежное использование.
Совместим со скобами типа 24/6 и 26/6. Степлер должен обеспечивать качественное и стабильное скрепление, а также иметь на задней части специальное устройство для удаления использованных скоб.
Вес должен составлять не менее 150 граммов для обеспечения устойчивости во время работы, а в нижней части должны быть установлены резиновые накладки для защиты поверхности стола и предотвращения скольжения.
Цвет — чёрный. Товар должен поставляться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степлер, предназначенный для скрепления не менее 30 листов плотностью 80 г/м² с использованием металлических скоб. Должен иметь металлический корпус и механизм, обеспечивающий долговременное и надежное использование.
Совместим со скобами типа 24/6 и 26/6. Степлер должен обеспечивать качественное и стабильное скрепление, а также иметь на задней части специальное устройство для удаления использованных скоб.
Вес должен составлять не менее 150 граммов для обеспечения устойчивости во время работы, а в нижней части должны быть установлены резиновые накладки для защиты поверхности стола и предотвращения скольжения.
Цвет — чёрный. Товар должен поставляться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Ленточная клейкая лента в рулоне, прозрачная, шириной 48 мм, с равномерной и полной клеевой способностью, предназначенная для упаковки и офисных работ.
Длина ленты должна быть не менее 100 метров, а толщина — не менее 48 микрон, обеспечивая достаточную прочность и износостойкость.
Товар должен поставляться комплектами по шесть штук, при этом каждый рулон должен иметь индивидуальную заводскую маркировку с указанием размеров и данных производителя. Общая упаковка должна быть заводской, обеспечивающей безопасное хранение и транспортировку.
Требуется предоставить сертификат качества от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Ленточная клейкая лента в рулоне, шириной 18–20 мм, прозрачная, предназначенная для офисного и бытового использования. Лента должна обеспечивать полное и стабильное сцепление на гладких поверхностях без последующего образования следов или остатков клея.
Полная полезная длина ленты должна составлять не менее 36 метров.
Товар должен поставляться упаковками по 12 штук, при этом каждый рулон должен иметь индивидуальную заводскую маркировку с указанием основных характеристик продукции: ширина, длина, толщина (если применимо), а также наименование или бренд производителя. Общая упаковка должна быть заводской, обеспечивающей безопасную транспортировку и хранение.
Требуется предоставить сертификат соответствия качества от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для офисного степлера, металлические, в блоках, размер 10/6 мм.
В одной коробке должно содержаться 1000 качественных скоб. На каждой скобе обязательно должна присутствовать голографическая маркировка для подтверждения подлинности.
Общий вес упаковки должен составлять не менее 25 граммов. Товар должен поставляться в заводской герметичной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для офисного степлера, металлические, в блоках, размер 24/6 мм.
В одной коробке должно содержаться 1000 качественных скоб. На скобах обязательно должна присутствовать голографическая маркировка для подтверждения подлинности.
Общий вес упаковки должен составлять не менее 50 граммов. Товар должен поставляться в заводской герметичной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Антистеплер (сшиватель-расшиватель) для скоб No EN 10, No 24/6 и No 26/6.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Скрепки (канцелярские зажимы) малые, металлические, треугольной формы, длиной 31 мм, с цветным покрытием, предназначенные для прочного и удобного скрепления бумажных документов.
В одной коробке должно содержаться 100 штук. Вес упаковки должен составлять не менее 55 граммов.
Товар должен поставляться в заводской упаковке, при этом на каждой упаковке обязательно должна быть указана основная информация о продукции: размер, форма, количество и наименование производителя.
Требуется предоставить сертификат соответствия качества от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Папка-регистратор, предназначенная для хранения и архивирования документов формата A4 (210×297 мм), с жестким картонным переплетом и поверхностью, покрытой бумвинилом, обеспечивающей механическую защиту и длительный срок эксплуатации.
Папка должна иметь соответствующую ширину корешка — не менее 80 мм, с двухкольцевым металлическим механизмом крепления. На корешке должен быть пластиковый карман для размещения информации о содержимом. Углы должны быть усилены металлическими накладками для защиты краев и повышения прочности.
Вес изделия должен составлять не менее 400 г.
Папки должны поставляться в заводской упаковке, в собранном виде, в различных цветах (цветовое соотношение предварительно согласовывается с заказчиком).
На каждой упаковке обязательно должна быть указана основная информация о продукции: размер, объем, тип покрытия, тип механизма крепления и наименование производителя.
Требуется предоставить сертификат соответствия качества от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кнопкой (для формата A4), изготовленная из прочного непрозрачного пластика толщиной 600 мкм, предназначенная для хранения не менее 30 листов формата A4 (210×297 мм).
В закрытом состоянии внешние размеры папки составляют 23,5 × 30,5 см с допустимым отклонением ±0,5 см. Высота корешка — 30 мм.
Папка закрывается с помощью кнопки, обеспечивающей надежное хранение содержимого.
Товар должен поставляться в заводской упаковке с надлежащей защитой.
На каждой упаковке обязательно должна быть указана основная информация о продукции: толщина пластика, внешние размеры, вместимость по количеству листов, тип механизма закрытия и наименование производителя.
Требуется предоставить сертификат соответствия качества от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резинками для документов формата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Клей-карандаш (сухой клей), предназначенный для офисного использования — склеивания бумаги и материалов на бумажной основе.
Клей должен быть качественным, дозированным, весом 36 грамм. Должен иметь колпачок, при отсутствии которого клей не должен быстро высыхать. В нижней части должен быть предусмотрен поворотный механизм (винтовая подача), позволяющий поднимать клей и обеспечивать удобное использование.
Клей должен быть без запаха, нетоксичным (с маркировкой non-toxic), водорастворимым, не оставляющим следов.
На момент поставки срок годности должен составлять не менее 80% от общего срока хранения.
Товар должен поставляться в заводской упаковке. На каждой упаковке обязательно должна быть указана основная информация о продукции: вес (г), состав или основные характеристики применения, тип колпачка и наименование производителя.
Требуется предоставить сертификат соответствия качества от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Точилка, предназначенная для заточки графитовых карандашей. Точилка должна быть качественной, изготовленной из прочных и износостойких материалов, обеспечивающих аккуратную и острую заточку без повреждения грифеля.
Точилка должна иметь прозрачный или полупрозрачный контейнер для сбора стружки, обеспечивающий удобное опорожнение и очистку.
Размеры изделия должны составлять не менее 50 × 35 × 30 мм.
Товар должен поставляться в заводской упаковке. На каждой упаковке обязательно должна быть указана основная информация о продукции: размеры, назначение и способ использования, а также наименование или бренд производителя.
Требуется предоставить сертификат соответствия качества от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для штемпельных подушек, на масляной основе, синего цвета, высокого качества, поставляемая во флаконе объемом 28 мл.
На маркировке каждого изделия обязательно должны быть указаны основные характеристики продукции: цвет, объем, состав и наименование производителя (Colop или Kores).
На момент поставки срок годности должен составлять не менее 80%.
Товар должен поставляться в заводской герметичной упаковке.
Требуется предоставить сертификат соответствия качества от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պիտույքների դասավորման համարանքներ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Настольный набор прямоугольной формы, включающий подставку для ручек и не менее 9 видов канцелярских принадлежностей по одному экземпляру каждого: карандаш (HB), механическая ручка, ножницы, степлер, соответствующие скобы для степлера, канцелярский нож, линейка, скрепки, ластик, кнопки, бумага для заметок, точилка, клейкая лента и/или антистеплер.
Цвет подставки для ручек — черный, возможно сочетание с дополнительным цветом.
Товар должен поставляться в заводской упаковке. На каждой упаковке обязательно должна быть указана основная информация о продукции: наименования и количество входящих аксессуаров, цвет и наименование производителя.
Требуется предоставить сертификат соответствия качества от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Калькулятор офисный настольный, 12-разрядный, размером 18×13,5 см, с дисплеем для отображения операций на панели, самоподзаряжающийся.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предназначенные для штемпельных подушек, на масляной основе, синего цвета, высокого качества, поставляемые во флаконе объемом 28 мл.
На маркировке каждого изделия обязательно должны быть указаны основные характеристики продукции: цвет, объем, состав и наименование производителя (Colop или Kores).
На момент поставки срок годности должен составлять не менее 80%.
Товар должен поставляться в заводской герметичной упаковке.
Требуется предоставить сертификат соответствия качества от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 ավտոմատ, կլոր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Автоматическая круглая печать, пластиковое устройство с пружинным механизмом, предназначенное для выполнения до 600 000 оттисков.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պիտակներ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Закладки клейкие, пластиковые, размером 45×12 мм, не менее 5 цветов.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Текстовыделитель (маркер-выделитель), предназначенный для подчеркивания и нанесения пометок. Должен быть изготовлен из фетра или другого пористого материала, различных цветов, с скошенным наконечником, шириной линии 1,0–5,0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Тонер-порошок для принтера Pantum M6800FDW.
Комплект для заправки тонера Pantum TN-420X (оригинальный), включает 2 контейнера по 110 г каждый, с чипом.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Тонер-порошок HP Universal для принтеров LJ 1010/1200, фасовка — 1 кг.
Тонер предназначен для принтеров HP LJ 1010/1200 и поставляется в упаковках по 1 кг. На упаковке или контейнере обязательно должна быть маркировка с указанием года производства тонера.
Товар должен быть новым, неиспользованным и поставляться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Тонер-картридж для принтеров Pantum M6800 и M7200.
Тонер-картридж Pantum TL-420, оригинальный, с ресурсом печати не менее 3000 страниц.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принтера Canon MF237W.
Картридж Canon 737, оригинальный или эквивалентный.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различных цветов, с клеевым краем (самоклеящаяся), предназначенная для крепления на гладкие поверхности и многократного использования.
Плотность бумаги должна быть не менее 80 г/м², размер — 7,6 × 7,6 см. В каждой коробке должно содержаться не менее 100 листов.
Товар должен поставляться в индивидуальной заводской упаковке, на которой обязательно должны быть указаны: размер бумаги, плотность, цветовое разнообразие и количество листов.
Образец должен быть предварительно согласован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տրցակներով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թղթի ամրակներ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պիտույքների դասավորման համարանքներ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 ավտոմատ, կլոր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պիտակներ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