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ՀՀԱՄԱՇՏ-ԷԱՃԱՊՁԲ-26/10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Նստարաններ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Հրայր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ashtarakgnumner@gmail.com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ՀՀԱՄԱՇՏ-ԷԱՃԱՊՁԲ-26/10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Նստարաններ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Նստարաններ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ՀՀԱՄԱՇՏ-ԷԱՃԱՊՁԲ-26/10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Նստարաններ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12</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ՀՀԱՄԱՇՏ-ԷԱՃԱՊՁԲ-26/10</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ՀՀԱՄԱՇՏ-ԷԱՃԱՊՁԲ-26/10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ՀՀԱՄԱՇՏ-ԷԱՃԱՊՁԲ-26/10</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«ՀՀԱՄԱՇՏ-ԷԱՃԱՊՁԲ-26/10»*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Արագածոտնի մարզ Աշտարակի քաղաքապետարան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ՀՀԱՄԱՇՏ-ԷԱՃԱՊՁԲ-26/10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900445101083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«ՀՀԱՄԱՇՏ-ԷԱՃԱՊՁԲ-26/10»*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Արագածոտնի մարզ Աշտարակի քաղաքապետարան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ՀՀԱՄԱՇՏ-ԷԱՃԱՊՁԲ-26/10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ՀՀԱՄԱՇՏ-ԷԱՃԱՊՁԲ-26/10</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Աշտարակի համայնքապետարանի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__</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1.նստարաններ
Նստարանի ոտքերրը թուջե ձուլվածքից (CЧ-10 մակնիշի), կողքերին 3 մմ բարձրություն ունեցող տառերով    գրված   www.ashtarak.am կայքի անվանումը միաձույլ: Ոտքերի ներքնամասում ունենա գետնին ամրացնելու հնարավորություն (անցք Փ7մմ):Նստարանի ոտքերը հղկված, նախաներկով պատված, ներկված  յուղաներկով (գույնը սև) իսկ www.ashtarak.am -ը` ոսկեգույն:  
2.	Նստարանի  մեջքի  մասը
 Մեջքի մասը թուջե ձուլվածքից (CЧ-10 մակնիշի), հաստություն 9 մմ :Պատկերը հայկական զարդանախշ:
Պատկերը ներկայացված պատվիրատուի կողմից կամ համաձայնեցված պավիրատուի հետ:
Պատկերի վերևի մասում ձուլված «Աշտարակ», Արտաշավան, Բազմաղբյուր ,Կարբի, Ղազարավան,  Նոր Երզնկա, ՈՒշի, Սաղմոսավան, Սասունիկ,Փարպի,  Օհանավան . Աղձք, Արուճ, Ագարակ, Անտառուտ, Ավան,   Բյուրական, Լեռնարոտ,  Կոշ,  Նոր Ամանոս, Նոր Եդեսիա , Ոսկեհատ, Ոսկեվազ, ՈՒջան ,Օշական, Անտառուտ, Ավան /Վերին Սասունիկ/, Արագածոտն, Օրգով տառերի  բարձրությունը 5 սմ :Մեջտեղի մասում  կլոր  շրջանակի  մեջ (շրջանակի տրամագիծը 190 մմ) ձուլվածքով :Յուրաքանչուրի քանակը համաձանեցնել պատվիրատուի  հետ:
Աշտարակ քաղաքի դրոշը և  զինանշանը :Ձուլվածքը հղկված , նախաներկով պատված, ներկված սև գույնի: Զինանշանը  ներկված ոսկեգույն:
Փայտյա մասերը
Փայտ հաճարե խոնավությունը (մինչև 7 ): Բաղկացած է մեջքի հենարանից և նստելատեղից:
Մեջքի հենարան 
Երկարությունը  1800 մմ 
Հաստությունը    40 մմ 
Մեջքի հենարանի փայտյա վերևի կիսակլոր և ներքևի ուղիղ մասերը ամբողջ երկայնքով համապատասխանաբար մեկ կտորից   
Պատրաստված է մեջքը թուջե ձուլվածքի  հենարանը տեղադրելու բացվածքով երկարությունը բացվածքի 1110 մմ
Վերևի մասը կիսակլոր 52 սմ երկարությամբ
Նստելամասը բաղկացած է հինգ փայտյա ձողերից ` չափերը 1800x60x40մմ
Նստարանի ամբողջ փայտյա մասերը երանգավորված դեղին-ծիրանագույն և լաքապատված տախտակամածային լաքով:
Նստարանը հավաքված վիճակում պետք է ունենա ամրացման գոտի , որը ձգվում է  ոտքերից դեպի նստելատեղի տակ:Աջ և ձախ կողմում 0.5 " խողովակից 50 սմ  երկարությամբ ամրաններ,որոնք ապահովում են ոտքերի զուգահեռականությունը:
Մեջքից  դեպի  նստելատեղի  տակի  մասին  միացված են 2 հատ հարթ մետաղյա ամրաններ (25x3մմ), որը ամրացված է նստելատեղի բոլոր 5 փայտյա ձողերին,  որոնք ապահովում են դիմացկունակությունը:
3.	Այլ  պայմաններ
Նստարանները մատակարարվում են մատակարարի կողմից համապատասխան հասցեներով  հավաքված վիճակում, փաթեթավորված պոլիէթիլենային թաղանթով:ըստ նկարի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31.08.2026թ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