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ԳՄՍՀ-ԷԱՃԱՊՁԲ-2026/4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Սևանի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Սևան</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Սևանի համայնքապետարանի կարիքների համար գրասենյակային թղթի ձեռքբերման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Արտակ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091169016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sevan.gegharkunik@mta.gov.am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Սևանի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ԳՄՍՀ-ԷԱՃԱՊՁԲ-2026/4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Սևանի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Սևանի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Սևանի համայնքապետարանի կարիքների համար գրասենյակային թղթի ձեռքբերման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Սևանի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Սևանի համայնքապետարանի կարիքների համար գրասենյակային թղթի ձեռքբերման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ԳՄՍՀ-ԷԱՃԱՊՁԲ-2026/4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sevan.gegharkunik@mta.gov.am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Սևանի համայնքապետարանի կարիքների համար գրասենյակային թղթի ձեռքբերման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Սևանի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ԳՄՍՀ-ԷԱՃԱՊՁԲ-2026/4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ԳՄՍՀ-ԷԱՃԱՊՁԲ-2026/4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«ԳՄՍՀ-ԷԱՃԱՊՁԲ-2026/4»*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Սևանի քաղաքապետարան*  (այսուհետ` Պատվիրատու) կողմից կազմակերպված` ԳՄՍՀ-ԷԱՃԱՊՁԲ-2026/4*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Սևանի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«ԳՄՍՀ-ԷԱՃԱՊՁԲ-2026/4»*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Սևանի քաղաքապետարան*  (այսուհետ` Պատվիրատու) կողմից կազմակերպված` ԳՄՍՀ-ԷԱՃԱՊՁԲ-2026/4*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Սևանի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չկավճած թուղթ, օգտագործվում է տպագրման համար, թելիկներ չպարունակող, մեխ. եղանակով ստացված, 80 գ/մ2 , (210X297) մմ., սպիտակությունը ոչ պակաս 95%, տուփերով, յուրաքանչյուրում 500 թերթ: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Պատվիրատուի կողմից նախապես ներկայացվելիք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