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Ազգային ժողովի կարիքների համար բազկաթոռների և կահույքի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Ռուզաննա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011513435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Ազգային ժողովի կարիքների համար բազկաթոռների և կահույքի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Ազգային ժողովի կարիքների համար բազկաթոռների և կահույքի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Ազգային ժողովի կարիքների համար բազկաթոռների և կահույքի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և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պտտվող, 5 շարժական անիվներով (որակյալ):
Խաչուկը մետաղական, քրոմապատ կամ փայտապատ, տրամագիծը՝ 650-700 մմ: Նստատեղն ու հենակը ամրացված բարձրորակ մեխանիզմով, տարբեր դիրքերում և բարձրություններում ֆիքսվելու հնարավորությամբ:  
Պաստառի նյութը՝ արհեստական (էկոկաշի) կաշի, գույնը՝ սև, նստատեղի և թիկնակի սպունգը պետք է լինի բարձրորակ և ապահովի հարմարավետ փափկություն։
Բարձրությունը ցածր դիրքերում` 1170-1180 մմ։ 
Բարձրությունը վերին դիրքերում` 1240-1250 մմ։ 
Լայնությունը` 620-630 մմ:  
Խորությունը` 770-780 մմ: 
Նստատեղի լայնությունը` 500-520 մմ: 
Նստատեղի խորությունը` 500-520 մմ: 
Նստատեղի բարձրությունը ստորին դիրքում՝ 470-480 մմ։
Նստատեղի բարձրությունը վերին դիրքում՝ 540-550 մմ։
Թիկնակի բարձրությունը նստատեղից` 740-750 մմ: Արմնկակալի բարձրությունը նստատեղից՝ 210-215 մմ: 
Թույլատրելի բեռնվածությունը՝ առնվազն 120 կգ: 
Մատակարարման ժամանակ վնասվածքներից խուսափելու համար ապրանքը պետք է լինի փաթեթավորված։ 
Ապրանքները պետք է լինեն նոր (չօգտագործված) և մատակարարվեն վերջնական հավաքված վիճակում։ 
երաշխիքային ժամկետը՝ առնվազն մեկ տարի։
*Պայմանագիրը կնքվելու է "Գնումների մասին" ՀՀ օրենքի 15-րդ հոդվածի 6-րդ մասի պահանջներով։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Լրակազմը ներառում է՝ երկտեղանի 1 հատ, բազմոց և 1 հատ, բազկաթոռ (2+1): 
Բազմոցի արտաքին չափերը՝ 1750-1800x880-900x880-900 մմ., 
նստատեղի խորությունը՝ 630-650 մմ., մեջքի բարձրությունը՝ 440-450 մմ.։
Բազկաթոռի արտաքին չափերը՝ 875-900x880-900x880-900 սմ.,
Նստատեղի խորությունը՝ 630-650մմ., մեջքի բարձրությունը՝ 440-450մմ.։
Կահույքի հիմքը, հենակները և մեջքի մասը՝ մշակված, չոր փայտից, փայտի չափերը՝ առնվազն 4x3 սմ: 
Հիմքի փայտերը, նրբատախտակները միմյանց պետք է ամրացված լինեն սոսնձով և պտուտակներով:  
Նստատեղի և մեջքի հատվածում, այդ թվում նաև մեջքի ետնամասում, սպունգի հետ միասին պետք է լինեն էլաստիկ ռետինե գոտիներ (6-7 սմ լայնությամբ), որոնք  սպունգի և գոտիների միջև ամբողջ նստատեղի և մեջքի մակերեսով պետք է փակված լինեն բամբակյա գործվածքով (քաթան): 
Նստատեղի համար օգտագործվող նյութերը՝ 12-14 սմ. հաստությամբ 35 կգ/խ.մ խտությամբ բարձրորակ սպունգ, մեջքի համար օգտագործվող նյութերը՝ առնվազն 6 սմ հաստությամբ 30 կգ/խ.մ խտությամբ բարձրորակ սպունգ։ 
Բազմոցի և բազկաթոռի հենակների յուրաքանչյուրի լայնքը` 14 - 15սմ։ 
Յուրաքանչյուր լրակազմում պետք է լինի՝ 3 հատ բարձ, 50x30x20 սմ, չափերի։ 
Կահույքը բոլոր կողմերից պետք է լինի պաստառապատված, բարձրորակ, դիմացկուն գործվածքից (100% պոլիեսթեր): 
Նախքան մատակարարումը, տեսքը, գույնը և ձևը համաձայնեցնել Պատվիրատուի հետ: 
Մատակարարման ժամանակ վնասվածքներից խուսափելու համար ապրանքը պետք է լինի փաթեթավորված։
Ապրանքները պետք է լինեն նոր (չօգտագործված) և մատակարարվեն վերջնական հավաքված վիճակում։ 
երաշխիքային ժամկետը՝ առնվազն մեկ տարի։
*Պայմանագիրը կնքվելու է "Գնումների մասին" ՀՀ օրենքի 15-րդ հոդվածի 6-րդ մասի պահանջներով։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