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ԱՐԵՆԻՀ-ԷԱՃԱՊՁԲ-09/26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Procurement of building materials for the needs of Areni Municipality</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ԱՐԵՆԻՀ-ԷԱՃԱՊՁԲ-09/26</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Procurement of building materials for the needs of Areni Municipality</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Procurement of building materials for the needs of Areni Municipality</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ԱՐԵՆԻՀ-ԷԱՃԱՊՁԲ-09/26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Procurement of building materials for the needs of Areni Municipality</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հատուկ ակնոցներ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անկյունաքանոններ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"ԱՐԵՆԻՀ-ԷԱՃԱՊՁԲ-09/26"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ԱՐԵՆԻՀ-ԷԱՃԱՊՁԲ-09/26*.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"ԱՐԵՆԻՀ-ԷԱՃԱՊՁԲ-09/26"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ԱՐԵՆԻՀ-ԷԱՃԱՊՁԲ-09/26*.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ԱՐԵՆԻՀ-ԷԱՃԱՊՁԲ-09/26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диск 125 MK72500125.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диск 230×22,2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Дисковая шлифовальная машина 125*6.0*22.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предназначенные для сварщиков. Размеры стандартные.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 շինարարական, լատեքսապատ։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защиты рук от вредного воздействия моющих и чистящих средств.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для бензина, 3,0 мм x 15 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 фум большой 20м.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приклеивания плитки (пористой керамической плитки, натурального и искусственного камня) к внутренним и наружным строительным покрытиям (гипсокартон, гипсокартон). 25 кг, (Т3).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5 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мм x 100 м, экономичный, большой.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лента, рулон 48 мм * 50 м.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силиконовый фиксатор 280 мл SA041 Akfix.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Выпуск KMN-22510 25A 230V/AC3 1NO TDM.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Передатчик 63А CJX1-63 (ANDELI).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автоматический выключатель LEGRAND 32 А.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TH C15A (ANDELI).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срабатывания AHC30A.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4,8x70.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4x50,.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5,5x50.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5x50.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кровли 5,5*19, цинковый.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3,5*50.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 08*050.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50 Вт 6500K, Мощность: 50 Вт, Цветовая температура: 6500K, Рабочая температура: -25 / +60 °C, Напряжение: 180-265 В 50/60 Гц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100 Вт 6500K, Мощность: 50 Вт, Цветовая температура: 6500K, Рабочая температура: -25 / +60 °C, Напряжение: 180-265 В 50/60 Гц.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стандартная 150 Вт, цоколь E27.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Обычная электрическая лампочка 200 Вт, цоколь E28.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Стабилизаторы напряжения мощностью 500 Вт марки "Deluxe" (или аналогичные модели SVC/Wusley мощностью 500 Вт) обычно обеспечивают стабильное напряжение 220 В в случае колебаний в сети.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18 мм * 9,15 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 это коробка, предназначенная для безопасной и надежной организации электрических соединений. Она обеспечивает защиту проводов от внешних воздействий.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фитинг 20x1/2Mx20. Трехходовой фитинг для монтажа полипропиленовых систем сваркой, с переходом малого диаметра. Фитинги из полипропилена (ППР) предназначены для соединения полипропиленовых трубопроводов во внутренних системах отопления, горячего и холодного водоснабжения, системах сжатого воздуха, а также для транспортировки различных сред, неагрессивных по отношению к материалам трубопроводов. Соединение осуществляется методом термосварки с использованием специального сварочного оборудования.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 обладает высокой устойчивостью к давлению и коррозии, а также является трехходовым распределителем 20x20x20.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Трехсторонняя капельная система 25*25*25.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канализации F110*110*45 MP.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Одноконтактная розетка с заземлением, наружная, FAR F70 167185.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Одноконтактная розетка с заземлением, внутренняя, FAR F70 167186.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с двухсторонним заземлением: наружное и внутреннее на стене.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16А.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GEKA Ф3.2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UON имеет постоянную толщину 3,2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հատուկ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TOLSEN 45071 или TOTAL TSP342.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անկյունաքանոններ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Линейка-угольник 10 дюймов/250 мм 501510.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80 см.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рисования 100 мм / 4 дюйма с деревянной ручкой.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Оцинкованное ведро 10 л.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обоев 9 мм, материал: СК2, размер лезвия: 9х0,4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Большое металлическое ведро.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370 Вт MKP 62-2.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750 Вт MHF/SB Q=550 л/мин H=13,7.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Американский клапан PPR F20*20.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надежного регулирования потока в системах водоснабжения, отопления и водопровода. Изготовлены из высококачественных антикоррозионных металлов, обеспечивают герметичность и выдерживают высокое давление и температуру. Диаметр: NP 1/2" - AP 1/2", материал: хромированная латунь, диапазон рабочих температур: °С -20 - +120.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Латунный шаровой кран 1/2"м x 1/2"м.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водяного типа, латунный, FN12 - 3/4 FM.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(PPR) с латунным шаром диаметром 20 мм. Используется в системах водоснабжения, бытовых системах отопления, промышленных и сельскохозяйственных системах.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(PPR) с латунным шаром диаметром 25 мм. Используется в системах водоснабжения, бытовых системах отопления, промышленных и сельскохозяйственных системах.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(PPR) с латунным шаром диаметром 32 мм. Используется в системах водоснабжения, бытовых системах отопления, промышленных и сельскохозяйственных системах.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заглушки 1/2M.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M 3/4.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Заглушка для внутренней канализации HTM 110 мм Ostendorf.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цемента 50 кг, М-400.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Эмалевая краска 2,6 кг.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Краска-спрей матовая.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емкость 10 л или 20 л.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краска для дорожной разметки, 1 кг. Высокая укрывистость: 8 м²/кг.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(грунтовка) 10 л.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Арматурный стержень диаметром 10 мм, длиной 6 метров, класс прочности: A500C. Максимальное количество продукции указано в разделе «Количество». Продукция поставляется по мере необходимости, оплата производится согласно счету-фактуре. Поставщик обязуется доставить продукцию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Арматурный стержень диаметром 12 мм, длиной 6 метров, класс прочности A500C. Максимальное количество продукции указано в разделе «Количество». Продукция поставляется по мере необходимости, оплата производится согласно счету-фактуре. Поставщик обязуется доставить продукцию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Металлоотрезной диск 125x1,2x22,2 мм TOTAL TAC2211253. Диаметр диска: 125 мм. Диаметр переходного отверстия: 22,22 мм. Толщина диска: 1,2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стекловолокно, абразив. Обрабатываемый материал: алюминий, цветные металлы, сплавы, сталь, чугун. Максимальная скорость: 13000 об/мин. Диаметр монтажного отверстия диска: 22,23 мм. Диаметр диска: 230 мм. Толщина: 1,9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пос. Арени 15п. 2р. 6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հատուկ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անկյունաքանոններ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խցանային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