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նշանակության ապրանքների և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նշանակության ապրանքների և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նշանակության ապրանքների և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նշանակության ապրանքների և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ԶՄՄԱԲԿ-ԷԱՃԱՊՁԲ-42/26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ԶՄՄԱԲԿ-ԷԱՃԱՊՁԲ-42/26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Մահճակալ-սայլակ հիվանդի տեղափոխման համար, մեխանիկական, չափսերը (ԵxԼxԲ)՝ 1900x640x550–850մմ, մեջքի հատվածի կարգավորում՝ 0–70° (±10°), առավելագույն ծանրաբեռնվածություն՝ 175կգ, բռնակի բարձրացման համակարգ՝ 1 կոմպլեկտ, մեջքի հատվածի գազային զսպանակ՝ 1 հատ, ABS կողային ռելսեր՝ 1 կոմպլեկտ, 6 դույմ տրամագծով անիվներ՝ կենտրոնական արգելակով՝ 4 հատ, ուղղորդող անիվ՝ 1 հատ, կաթոցիկի համար ամրակներ՝ 2 հատ, շտատիվ՝ 1 կոմպլեկտ, թթվածնի բալոնի բռնիչ՝ 1 հատ, կենտրոնական արգելակային ոտնակ՝ 2 հատ, տեղափոխման համար նախատեսված ներքնակ՝ 1 հատ, ուղղության կառավարման ոտնակ՝ 2 հատ: Սարքը պետք է լինի նոր, չօգտագործված, փակ գործարանային տուփով, օգտագործողի հայերեն կամ ռուսերեն ձեռնարկ: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12 ամիս: Որակի վկայականներ (առկայություն). ISO13485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Մոնիտորն օգտագործվում է վերահսկելու, ցուցադրելու, ստուգելու, պահելու, ահազանգելու և փոխանցելու բազմաթիվ ֆիզիոլոգիական պարամետրեր, ներառյալ ԷՍԳ (3/5 կապար, առիթ-mia վերլուծություն, ST հատվածի վերլուծություն և HR),ECG, RESP, SpO2, PR, NIBP, dual-channel TEMP: Կիրառելի է մեծահասակների, երեխաների և նորածինների համար: Պարամետրեր՝ 15 դյույմանոց սենսորային էկրան, ավտոմատ բլոկավորում, դյուրակիր դիզայն: Բազմակի ինտերֆեյսի ընտրություն, որը հարմար է հիվանդի տվյալները դիտարկելու համար: Առանց օդափոխիչի դիզայն, անաղմուկ, էներգախնայող և մաքուր, ինչը նվազեցնում է խաչաձև վարակի հավանականությունը: Ներկառուցված մեծ հզորության մարտկոց, որը բավարարում է երկարաժամկետ շահագործման պահանջները: ԷՍԳ • Կապարի տեսակը. 3-առաջատար՝ I, II, Ill (տարբերակ),5-առաջատար՝ I, II, III, aVR, aVL, aVF, V (Ստանդարտ), • Ձեռք՝ 2,5 մմ/մՎ, 5,0 մմ/մՎ, 10 մմ/մՎ, 20 մմ/մՎ,40 մմ/մՎ • Սկանավորման արագությունը՝ 12,5 մմ/վ, 25 մմ/վ, 50 մմ/վ • HR/Չափման և տագնապի միջակայք՝ Մեծահասակների համար՝ 15 - 300 bpm Մանկական/նորածին` 15 - 350 bpm/Բանաձևը՝ 1 bpm Ճշգրտություն՝ 1 % կամ 1 bpm, որն ավելի մեծ է/o Չափման ռեժիմ. Օսցիլոմետրիա • Աշխատանքային ռեժիմ՝ մեխանիկական/ԱՎՏՈ/Շարունակական/o Չափման միջակայքը AUTO ռեժիմում՝ 1 / 2/ 3/4/ 5/ 10/ 15 /30 / 60 / 90 / 120 /240 / 480 / 960 րոպե • Չափման ժամանակահատվածը Շարունակական ռեժիմում՝ 5 րոպե/o Չափման և ազդանշանային միջակայք՝ 10 - 270 մմ Hg/o Բանաձևը` 1 մմ Hg/o Մանժետի ճնշման ճշգրտությունը՝ ± 3 մմ Hg • Չափման ճշգրտություն. Առավելագույն միջին շեղում` ± 5 մմ Hg Առավելագույն ստանդարտ շեղում` 8 մմ Hg/o Պաշտպանություն գերճնշումից. Մեծահասակների ռեժիմ՝ 297 ± 3 մմ Hg Մանկական ռեժիմ՝ 240 ±3 մմ Hg /Նորածնային ռեժիմ՝ 147 ±3 մմ Hg/SpO,/ • Չափման և ազդանշանային միջակայք՝ 0 - 100%/o Բանաձև՝ 1% Չափման ճշգրտություն՝ 70%-100%: PR» 2%; 0 % 69 %` չճշտված Այլ միջակայք՝ չճշտված • Չափման ռեժիմ՝ R-F (RA-LL) դիմադրություն • Շնչառության հաճախականությունը. Չափման միջակայքը՝ 0 - 150 rpm Բանաձևը՝ 1 պտ/րոպ Ճշգրտություն՝ 7 -150 պտ/րոպ, ± 2 պտ/րոպ • Սկանավորման արագություն՝6.25մմ/վ, 12,5 մմ/վ, 25 մմ/վ/ • Ալիք՝ երկալիք/o Պիտակը. ART, PA, CVP, RAP, LAP, ICP, P1, P2 • Չափման և տագնապի միջակայք՝ - 10 - 300 մմ Hg/o Բանաձևը` 1 մմ Hg • Ճշգրտություն՝ ± 2 % կամ 1 մմ Hg, որն ավելի մեծ է/Էլեկտրաէներգիայի մատակարարում՝ 100 -240 V - 50/ 60 Հց Անվտանգության դաս՝ I դաս, դեֆիբրիլյատոր CF տիպի կիրառական մաս: Օգտագործողի ձեռնարկ Տեղադրումը և ուսուցումը պետք է իրականացվի սերտիֆիկացված մասնագետի կողմից բժշկական կենտրոնի տարածքում՝ պատվիրատուի ներկայացուցչի ներկայությամբ: Երաշխիք՝ առնվազն 1 տարի: Սարքերը պետք է լինեն նոր, չօգտագործված, գործարանային փաթեթավորմամբ, ունենա որակի ISO9001, ISO13485, FDA, ISO 14001 համապատասխանության սերտիֆիկացում: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բժշկական՝ նախատեսված վիրակապական նյութերի և սպիտակեղենի ստերիլիզացման համար, տրամագիծը՝ 30 սմ, ծավալը 12լ, չժանգոտվող մետաղից: Ապրանքի մատակարարումն իրականացվում է փուլային ըստ Պատվիրատուի պահանջի, պայմանագրի կատարման վերջնաժամկետը լրանալուց հետո չմատակարարված (չիրացված) մասով պայմանագիրը կլուծարվի: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