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ՍՄԿԲԿ-ԷԱՃԱՊՁԲ-2026/31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 и медицинских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ՍՄԿԲԿ-ԷԱՃԱՊՁԲ-2026/31</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 и медицинских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 и медицинских изделий</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ՍՄԿԲԿ-ԷԱՃԱՊՁԲ-2026/31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 и медицинских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CoolPulse 90 VARP VUE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анатоксин столбнячный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250 мг/5 мл + 62,5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150 мг; капсулы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Поливалентный противоядие от змеиного яда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полимальтозы гидроксида железа(III)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2026.05.05.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"ՍՄԿԲԿ-ԷԱՃԱՊՁԲ-2026/31"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ՍՄԿԲԿ-ԷԱՃԱՊՁԲ-2026/31*.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"ՍՄԿԲԿ-ԷԱՃԱՊՁԲ-2026/31"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ՍՄԿԲԿ-ԷԱՃԱՊՁԲ-2026/31*.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ՍՄԿԲԿ-ԷԱՃԱՊՁԲ-2026/31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CoolPulse 90 VARP VUE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имеет цилиндрическую форму. Он состоит из трехконтактной соединительной системы-блока, соединительного стержня и наконечника (собственного электрода) для соединения с рукояткой. Он оказывает радиочастотное воздействие на ионы раствора, создавая испарительную полость. Испарительная полость уменьшает объем тканей в режиме холодного импульса, создавая температуру не более 65°C. Электрод имеет длину 3,2 мм и ширину 2 мм со стороны рабочей зоны для максимального увеличения площади контакта тканей с наконечником и обеспечения их быстрого уменьшения. Длина соединительного стержня с заготовкой составляет 160 мм, а диаметр соединительного стержня — 3,7 мм. Электрод Coolpluse 90 предназначен для работы с системой VAPR VUE.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анатоксин столбнячный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анатоксин столбнячный 1 мл. Способ хранения - хранить при температуре 2-8°С, в недоступном для детей месте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10 мг/2 мл; ампулы 2 мл раствора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250 мг/5 мл + 62,5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тригидрат), клавулановая кислота (клавуланат калия), порошок для приготовления суспензии для приема внутрь, 250 мг/5 мл + 62,5 мг/5 мл; стеклянная бутылка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150 мг; капсулы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150 мг; капсулы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Поливалентный противоядие от змеиного яда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Поливалентный противоядный препарат от змеиного яда. В коробке 1 флакон. Условия хранения: хранить в сухом, темном месте при температуре 4-8°C, в недоступном для детей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2850 МЕ AXa/0,3 мл; предварительно заполненные стеклянные шприцы, раствор 0,3 мл для внутримышечного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полимальтозы гидроксида железа(III)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гидроксида железа (III) и полимальтозы 100 мг; жевательные таблетки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CoolPulse 90 VARP VUE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анатоксин столбнячный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 клавулановая кислота 250 мг/5 мл + 62,5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рифампицин 150 мг; капсулы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Поливалентный противоядие от змеиного яда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полимальтозы гидроксида железа(III)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