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F0D" w:rsidRPr="00AB4F0D" w:rsidRDefault="00AB4F0D" w:rsidP="00AB4F0D">
      <w:pPr>
        <w:jc w:val="center"/>
        <w:rPr>
          <w:rFonts w:ascii="Sylfaen" w:hAnsi="Sylfaen" w:cs="Arial"/>
          <w:b/>
          <w:szCs w:val="24"/>
          <w:lang w:val="hy-AM"/>
        </w:rPr>
      </w:pPr>
      <w:r w:rsidRPr="00AB4F0D">
        <w:rPr>
          <w:rFonts w:ascii="Sylfaen" w:hAnsi="Sylfaen" w:cs="Arial"/>
          <w:b/>
          <w:szCs w:val="24"/>
          <w:lang w:val="hy-AM"/>
        </w:rPr>
        <w:t xml:space="preserve">ՏԵԽՆԻԿԱԿԱՆ </w:t>
      </w:r>
      <w:r w:rsidRPr="00AB4F0D">
        <w:rPr>
          <w:rFonts w:ascii="Sylfaen" w:hAnsi="Sylfaen" w:cs="Arial"/>
          <w:b/>
          <w:szCs w:val="24"/>
          <w:lang w:val="hy-AM"/>
        </w:rPr>
        <w:t xml:space="preserve">ԲՆՈՒԹԱԳԻՐ </w:t>
      </w:r>
    </w:p>
    <w:tbl>
      <w:tblPr>
        <w:tblW w:w="1139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3402"/>
        <w:gridCol w:w="1134"/>
        <w:gridCol w:w="1134"/>
        <w:gridCol w:w="1276"/>
        <w:gridCol w:w="1612"/>
      </w:tblGrid>
      <w:tr w:rsidR="00AB4F0D" w:rsidRPr="00AB4F0D" w:rsidTr="00AB4F0D">
        <w:trPr>
          <w:trHeight w:val="268"/>
        </w:trPr>
        <w:tc>
          <w:tcPr>
            <w:tcW w:w="11394" w:type="dxa"/>
            <w:gridSpan w:val="7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Cs w:val="24"/>
              </w:rPr>
            </w:pPr>
            <w:proofErr w:type="spellStart"/>
            <w:r w:rsidRPr="00AB4F0D">
              <w:rPr>
                <w:rFonts w:ascii="Sylfaen" w:hAnsi="Sylfaen" w:cs="Arial"/>
                <w:sz w:val="20"/>
                <w:szCs w:val="24"/>
              </w:rPr>
              <w:t>Ապրանքներ</w:t>
            </w:r>
            <w:proofErr w:type="spellEnd"/>
          </w:p>
        </w:tc>
      </w:tr>
      <w:tr w:rsidR="00AB4F0D" w:rsidRPr="00AB4F0D" w:rsidTr="00AB4F0D">
        <w:trPr>
          <w:trHeight w:val="504"/>
        </w:trPr>
        <w:tc>
          <w:tcPr>
            <w:tcW w:w="1560" w:type="dxa"/>
            <w:vMerge w:val="restart"/>
            <w:vAlign w:val="center"/>
          </w:tcPr>
          <w:p w:rsidR="00AB4F0D" w:rsidRPr="00AB4F0D" w:rsidRDefault="00AB4F0D" w:rsidP="00A66884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24"/>
              </w:rPr>
            </w:pPr>
            <w:r w:rsidRPr="00AB4F0D">
              <w:rPr>
                <w:rFonts w:ascii="Sylfaen" w:hAnsi="Sylfaen" w:cs="Arial"/>
                <w:sz w:val="18"/>
                <w:szCs w:val="24"/>
                <w:lang w:val="hy-AM"/>
              </w:rPr>
              <w:t>հրավերով</w:t>
            </w:r>
            <w:r w:rsidRPr="00AB4F0D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նախատեսված</w:t>
            </w:r>
            <w:proofErr w:type="spellEnd"/>
            <w:r w:rsidRPr="00AB4F0D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չափաբաժնի</w:t>
            </w:r>
            <w:proofErr w:type="spellEnd"/>
            <w:r w:rsidRPr="00AB4F0D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proofErr w:type="spellStart"/>
            <w:r w:rsidRPr="00AB4F0D">
              <w:rPr>
                <w:rFonts w:ascii="Sylfaen" w:hAnsi="Sylfaen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տեխնիկական</w:t>
            </w:r>
            <w:proofErr w:type="spellEnd"/>
            <w:r w:rsidRPr="00AB4F0D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չափման</w:t>
            </w:r>
            <w:proofErr w:type="spellEnd"/>
            <w:r w:rsidRPr="00AB4F0D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ընդհանուր</w:t>
            </w:r>
            <w:proofErr w:type="spellEnd"/>
            <w:r w:rsidRPr="00AB4F0D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888" w:type="dxa"/>
            <w:gridSpan w:val="2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proofErr w:type="spellStart"/>
            <w:r w:rsidRPr="00AB4F0D">
              <w:rPr>
                <w:rFonts w:ascii="Sylfaen" w:hAnsi="Sylfaen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AB4F0D" w:rsidRPr="00AB4F0D" w:rsidTr="00AB4F0D">
        <w:trPr>
          <w:trHeight w:val="427"/>
        </w:trPr>
        <w:tc>
          <w:tcPr>
            <w:tcW w:w="1560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B4F0D" w:rsidRPr="00AB4F0D" w:rsidRDefault="00AB4F0D" w:rsidP="00A66884">
            <w:pPr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612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4F0D">
              <w:rPr>
                <w:rFonts w:ascii="Sylfaen" w:hAnsi="Sylfaen" w:cs="Arial"/>
                <w:sz w:val="18"/>
                <w:szCs w:val="24"/>
              </w:rPr>
              <w:t>Ժամկետը</w:t>
            </w:r>
            <w:proofErr w:type="spellEnd"/>
            <w:r w:rsidRPr="00AB4F0D">
              <w:rPr>
                <w:rFonts w:ascii="Sylfaen" w:hAnsi="Sylfaen"/>
                <w:sz w:val="18"/>
                <w:szCs w:val="24"/>
              </w:rPr>
              <w:t>**</w:t>
            </w:r>
          </w:p>
        </w:tc>
      </w:tr>
      <w:tr w:rsidR="00AB4F0D" w:rsidRPr="00AB4F0D" w:rsidTr="00AB4F0D">
        <w:trPr>
          <w:trHeight w:val="1223"/>
        </w:trPr>
        <w:tc>
          <w:tcPr>
            <w:tcW w:w="1560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color w:val="262626" w:themeColor="text1" w:themeTint="D9"/>
                <w:sz w:val="16"/>
                <w:szCs w:val="24"/>
                <w:lang w:val="ru-RU"/>
              </w:rPr>
            </w:pPr>
            <w:r w:rsidRPr="00AB4F0D">
              <w:rPr>
                <w:rFonts w:ascii="Sylfaen" w:hAnsi="Sylfaen"/>
                <w:color w:val="262626" w:themeColor="text1" w:themeTint="D9"/>
                <w:sz w:val="16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AB4F0D" w:rsidRPr="00AB4F0D" w:rsidRDefault="00AB4F0D" w:rsidP="00A66884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highlight w:val="yellow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Թվային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դուպլիկատոր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</w:t>
            </w:r>
            <w:proofErr w:type="spellEnd"/>
          </w:p>
        </w:tc>
        <w:tc>
          <w:tcPr>
            <w:tcW w:w="3402" w:type="dxa"/>
            <w:vAlign w:val="center"/>
          </w:tcPr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Գնման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առարկան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Թվային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դուպլիկատոր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 xml:space="preserve"> (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միագույն</w:t>
            </w:r>
            <w:proofErr w:type="spellEnd"/>
            <w:proofErr w:type="gramStart"/>
            <w:r w:rsidRPr="00AB4F0D">
              <w:rPr>
                <w:rFonts w:ascii="Sylfaen" w:hAnsi="Sylfaen" w:cs="Sylfaen"/>
                <w:sz w:val="18"/>
                <w:szCs w:val="18"/>
              </w:rPr>
              <w:t>)՝</w:t>
            </w:r>
            <w:proofErr w:type="gram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նախատեսված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մեծաքանակ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տպագրական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նյութերի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արագ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արդյունավետ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բազմացման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համար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։</w:t>
            </w:r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Մատակարարվող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սարքը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պետք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է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լինի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նոր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չօգտագործված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ամբողջական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կոմպլեկտավորմամբ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պատրաստ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շահագործման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։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Հիմնական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բնութագրեր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Մատակարարվող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սարքը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պետք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է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համապատասխանի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հետևյալ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պահանջներին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>.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Տպման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տեխնոլոգիա</w:t>
            </w:r>
            <w:proofErr w:type="spellEnd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՝</w:t>
            </w:r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թվային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դուպլիկացիոն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տպման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տեխնոլոգիա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master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պատրաստման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միջոցով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Սկանավորում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600 × 600 dpi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Տպագրություն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/>
                <w:sz w:val="18"/>
                <w:szCs w:val="18"/>
              </w:rPr>
              <w:t>300 × 600 dpi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Master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պատրաստման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ժամանակ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ավելի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16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վայրկյան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(A4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ձևաչափի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համար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>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սկանավորման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չափ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297 × 432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մմ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տպման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/>
                <w:b/>
                <w:sz w:val="18"/>
                <w:szCs w:val="18"/>
              </w:rPr>
              <w:t>չափս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291 × 413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մմ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Թղթի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պարամետրեր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Թղթի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չափս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նվազագույն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ավելի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100 × 148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մմ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lastRenderedPageBreak/>
              <w:t>առավելագույն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310 × 432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մմ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Թղթի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խտություն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46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գ</w:t>
            </w:r>
            <w:r w:rsidRPr="00AB4F0D">
              <w:rPr>
                <w:rFonts w:ascii="Sylfaen" w:hAnsi="Sylfaen"/>
                <w:sz w:val="18"/>
                <w:szCs w:val="18"/>
              </w:rPr>
              <w:t>/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մ</w:t>
            </w:r>
            <w:r w:rsidRPr="00AB4F0D">
              <w:rPr>
                <w:rFonts w:ascii="Sylfaen" w:hAnsi="Sylfaen"/>
                <w:sz w:val="18"/>
                <w:szCs w:val="18"/>
              </w:rPr>
              <w:t>²</w:t>
            </w:r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ավելի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210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գ</w:t>
            </w:r>
            <w:r w:rsidRPr="00AB4F0D">
              <w:rPr>
                <w:rFonts w:ascii="Sylfaen" w:hAnsi="Sylfaen"/>
                <w:sz w:val="18"/>
                <w:szCs w:val="18"/>
              </w:rPr>
              <w:t>/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մ</w:t>
            </w:r>
            <w:r w:rsidRPr="00AB4F0D">
              <w:rPr>
                <w:rFonts w:ascii="Sylfaen" w:hAnsi="Sylfaen"/>
                <w:sz w:val="18"/>
                <w:szCs w:val="18"/>
              </w:rPr>
              <w:t>²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Տպման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արագություն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Սարքը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պետք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է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ապահովի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բազմաստիճան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տպման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արագություն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նվազագույն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արագություն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60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էջ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>/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րոպե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առավելագույն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արագություն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150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էջ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>/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րոպե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Թղթի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համակարգ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Թղթի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մուտքի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տաշտակ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տարողություն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1000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թերթ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Թղթի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ելքի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տաշտակ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տարողություն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1000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թերթ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Պատկերի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մշակման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հնարավորություններ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Սարքը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պետք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է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ապահովի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առնվազն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հետևյալ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հնարավորությունները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>.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պատկերի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խտության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կարգավորում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սկանավորման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մակարդակի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կարգավորում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պատկերի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մեծացում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փոքրացում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50% – 200%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միջակայքում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բազմաէջ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տպում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թերթի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վրա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(2-up)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գրքային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սկանավորման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ռեժիմ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(Book mode)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տպման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դիրքի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կարգավորում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(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հորիզոնական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ուղղահայաց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>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փորձնական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տպում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(Proof printing)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աշխատանքների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ծրագրավորում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թանաքի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տնտեսման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ռեժիմ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(Ink Saving)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lastRenderedPageBreak/>
              <w:t>ավտոմատ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քնի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ռեժիմ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(Sleep mode)</w:t>
            </w:r>
          </w:p>
          <w:p w:rsidR="00AB4F0D" w:rsidRPr="00AB4F0D" w:rsidRDefault="00AB4F0D" w:rsidP="00A66884">
            <w:pPr>
              <w:pStyle w:val="ListParagraph"/>
              <w:rPr>
                <w:rFonts w:ascii="Sylfaen" w:hAnsi="Sylfaen"/>
                <w:sz w:val="18"/>
                <w:szCs w:val="18"/>
              </w:rPr>
            </w:pP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Թանաքի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մաստերի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համակարգ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b/>
                <w:sz w:val="18"/>
                <w:szCs w:val="18"/>
              </w:rPr>
            </w:pPr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Թանաքի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համակարգ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ավտոմատ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մատակարարում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 w:cs="Sylfaen"/>
                <w:sz w:val="18"/>
                <w:szCs w:val="18"/>
              </w:rPr>
            </w:pP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քարթրիջի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ծավալ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1000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r w:rsidRPr="00AB4F0D">
              <w:rPr>
                <w:rFonts w:ascii="Sylfaen" w:hAnsi="Sylfaen" w:cs="Sylfaen"/>
                <w:sz w:val="18"/>
                <w:szCs w:val="18"/>
              </w:rPr>
              <w:t>SF5350EII (S-8113E)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18"/>
                <w:szCs w:val="18"/>
              </w:rPr>
            </w:pPr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Master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համակարգ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ավտոմատ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մատակարարում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ռուլոնի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արտադրողականություն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200 master</w:t>
            </w:r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r w:rsidRPr="00AB4F0D">
              <w:rPr>
                <w:rFonts w:ascii="Sylfaen" w:hAnsi="Sylfaen" w:cs="Sylfaen"/>
                <w:sz w:val="18"/>
                <w:szCs w:val="18"/>
              </w:rPr>
              <w:t xml:space="preserve">SF5350EII A3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չափսի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 xml:space="preserve"> (S-8113E)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18"/>
                <w:szCs w:val="18"/>
              </w:rPr>
            </w:pPr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Master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թափոնների</w:t>
            </w:r>
            <w:proofErr w:type="spellEnd"/>
            <w:r w:rsidRPr="00AB4F0D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տարողություն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100 master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Կառավարման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համակարգ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սարքը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պետք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է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ունենա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LCD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կամ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սենսորային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կառավարման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վահանակ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պարզ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ինտուիտիվ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միջերես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Էլեկտրական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պահանջներ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սնուցման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լարում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AC 100–240 V</w:t>
            </w:r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հաճախականություն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50–60 Hz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b/>
                <w:sz w:val="18"/>
                <w:szCs w:val="18"/>
              </w:rPr>
              <w:t>Էներգասպառում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առավելագույն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ավելի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300 W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Չափեր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քաշ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քաշը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ավելի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110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կոմպակտ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կառուցվածք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՝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գրասենյակային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համար</w:t>
            </w:r>
            <w:proofErr w:type="spellEnd"/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Անվտանգություն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ստանդարտներ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Սարքը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պետք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է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համապատասխանի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միջազգային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և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որակի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այդ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թվում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 xml:space="preserve">՝ 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IEC 60950-1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կամ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համարժեք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;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Երաշխիք</w:t>
            </w:r>
            <w:proofErr w:type="spellEnd"/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Մատակարարողը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պարտավոր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B4F0D">
              <w:rPr>
                <w:rFonts w:ascii="Sylfaen" w:hAnsi="Sylfaen" w:cs="Sylfaen"/>
                <w:sz w:val="18"/>
                <w:szCs w:val="18"/>
              </w:rPr>
              <w:t>է</w:t>
            </w:r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ապահովել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ոչ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պակաս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քան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12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ամիս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երաշխիքային</w:t>
            </w:r>
            <w:proofErr w:type="spellEnd"/>
            <w:r w:rsidRPr="00AB4F0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4F0D">
              <w:rPr>
                <w:rFonts w:ascii="Sylfaen" w:hAnsi="Sylfaen" w:cs="Sylfaen"/>
                <w:sz w:val="18"/>
                <w:szCs w:val="18"/>
              </w:rPr>
              <w:t>սպասարկում</w:t>
            </w:r>
            <w:proofErr w:type="spellEnd"/>
            <w:r w:rsidRPr="00AB4F0D">
              <w:rPr>
                <w:rFonts w:ascii="Sylfaen" w:hAnsi="Sylfaen" w:cs="Sylfaen"/>
                <w:sz w:val="18"/>
                <w:szCs w:val="18"/>
              </w:rPr>
              <w:t>;</w:t>
            </w:r>
          </w:p>
          <w:p w:rsidR="00AB4F0D" w:rsidRPr="00AB4F0D" w:rsidRDefault="00AB4F0D" w:rsidP="00A66884">
            <w:pPr>
              <w:rPr>
                <w:rFonts w:ascii="Sylfaen" w:hAnsi="Sylfaen"/>
                <w:sz w:val="18"/>
                <w:szCs w:val="18"/>
              </w:rPr>
            </w:pPr>
          </w:p>
          <w:p w:rsidR="00AB4F0D" w:rsidRPr="00AB4F0D" w:rsidRDefault="00AB4F0D" w:rsidP="00A66884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AB4F0D" w:rsidRPr="00AB4F0D" w:rsidRDefault="00AB4F0D" w:rsidP="00A66884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highlight w:val="yellow"/>
                <w:lang w:val="hy-AM"/>
              </w:rPr>
            </w:pPr>
            <w:r w:rsidRPr="00AB4F0D">
              <w:rPr>
                <w:rFonts w:ascii="Sylfaen" w:hAnsi="Sylfaen" w:cs="Arial"/>
                <w:sz w:val="16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 w:cs="Arial"/>
                <w:sz w:val="18"/>
              </w:rPr>
            </w:pPr>
            <w:r w:rsidRPr="00AB4F0D">
              <w:rPr>
                <w:rFonts w:ascii="Sylfaen" w:hAnsi="Sylfaen" w:cs="Arial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AB4F0D" w:rsidRPr="00AB4F0D" w:rsidRDefault="00AB4F0D" w:rsidP="00A66884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lang w:val="hy-AM"/>
              </w:rPr>
            </w:pPr>
            <w:r w:rsidRPr="00AB4F0D">
              <w:rPr>
                <w:rFonts w:ascii="Sylfaen" w:hAnsi="Sylfaen" w:cs="Arial"/>
                <w:sz w:val="18"/>
                <w:lang w:val="hy-AM"/>
              </w:rPr>
              <w:t>Ալեք Մանուկյան 1</w:t>
            </w:r>
          </w:p>
        </w:tc>
        <w:tc>
          <w:tcPr>
            <w:tcW w:w="1612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B4F0D">
              <w:rPr>
                <w:rFonts w:ascii="Sylfaen" w:hAnsi="Sylfaen"/>
                <w:sz w:val="18"/>
                <w:szCs w:val="24"/>
                <w:lang w:val="hy-AM"/>
              </w:rPr>
              <w:t>Պայմանագրի կնքման օրվանից հաշված 20-30  օրացուցային օրվա ընթացքում</w:t>
            </w:r>
          </w:p>
        </w:tc>
        <w:bookmarkStart w:id="0" w:name="_GoBack"/>
        <w:bookmarkEnd w:id="0"/>
      </w:tr>
    </w:tbl>
    <w:p w:rsidR="00AB4F0D" w:rsidRPr="00AB4F0D" w:rsidRDefault="00AB4F0D" w:rsidP="00AB4F0D">
      <w:pPr>
        <w:jc w:val="center"/>
        <w:rPr>
          <w:rFonts w:ascii="Sylfaen" w:hAnsi="Sylfaen"/>
          <w:lang w:val="hy-AM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hy-AM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hy-AM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pt-BR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pt-BR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pt-BR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pt-BR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pt-BR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pt-BR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pt-BR"/>
        </w:rPr>
      </w:pPr>
    </w:p>
    <w:p w:rsidR="00AB4F0D" w:rsidRPr="00AB4F0D" w:rsidRDefault="00AB4F0D" w:rsidP="00AB4F0D">
      <w:pPr>
        <w:jc w:val="center"/>
        <w:rPr>
          <w:rFonts w:ascii="Sylfaen" w:hAnsi="Sylfaen"/>
          <w:lang w:val="pt-BR"/>
        </w:rPr>
      </w:pPr>
    </w:p>
    <w:p w:rsidR="00AB4F0D" w:rsidRPr="00AB4F0D" w:rsidRDefault="00AB4F0D" w:rsidP="00AB4F0D">
      <w:pPr>
        <w:rPr>
          <w:rFonts w:ascii="Sylfaen" w:hAnsi="Sylfaen"/>
          <w:lang w:val="pt-BR"/>
        </w:rPr>
      </w:pPr>
    </w:p>
    <w:p w:rsidR="00AB4F0D" w:rsidRPr="00AB4F0D" w:rsidRDefault="00AB4F0D" w:rsidP="00AB4F0D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highlight w:val="yellow"/>
          <w:lang w:val="pt-BR"/>
        </w:rPr>
      </w:pPr>
    </w:p>
    <w:p w:rsidR="00AB4F0D" w:rsidRPr="00AB4F0D" w:rsidRDefault="00AB4F0D" w:rsidP="00AB4F0D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highlight w:val="yellow"/>
          <w:lang w:val="pt-BR"/>
        </w:rPr>
      </w:pPr>
    </w:p>
    <w:p w:rsidR="00AB4F0D" w:rsidRPr="00AB4F0D" w:rsidRDefault="00AB4F0D" w:rsidP="00AB4F0D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ru-RU"/>
        </w:rPr>
      </w:pPr>
      <w:r w:rsidRPr="00AB4F0D">
        <w:rPr>
          <w:rFonts w:ascii="Sylfaen" w:hAnsi="Sylfaen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731"/>
        <w:gridCol w:w="2658"/>
        <w:gridCol w:w="1077"/>
        <w:gridCol w:w="943"/>
        <w:gridCol w:w="1392"/>
        <w:gridCol w:w="1379"/>
      </w:tblGrid>
      <w:tr w:rsidR="00AB4F0D" w:rsidRPr="00AB4F0D" w:rsidTr="00AB4F0D">
        <w:trPr>
          <w:trHeight w:val="422"/>
          <w:jc w:val="center"/>
        </w:trPr>
        <w:tc>
          <w:tcPr>
            <w:tcW w:w="10885" w:type="dxa"/>
            <w:gridSpan w:val="7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Cs w:val="24"/>
                <w:lang w:bidi="ru-RU"/>
              </w:rPr>
            </w:pPr>
            <w:proofErr w:type="spellStart"/>
            <w:r w:rsidRPr="00AB4F0D">
              <w:rPr>
                <w:rFonts w:ascii="Sylfaen" w:hAnsi="Sylfaen"/>
                <w:szCs w:val="24"/>
                <w:lang w:bidi="ru-RU"/>
              </w:rPr>
              <w:t>Товар</w:t>
            </w:r>
            <w:proofErr w:type="spellEnd"/>
          </w:p>
        </w:tc>
      </w:tr>
      <w:tr w:rsidR="00AB4F0D" w:rsidRPr="00AB4F0D" w:rsidTr="00AB4F0D">
        <w:trPr>
          <w:trHeight w:val="247"/>
          <w:jc w:val="center"/>
        </w:trPr>
        <w:tc>
          <w:tcPr>
            <w:tcW w:w="1705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752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r w:rsidRPr="00AB4F0D">
              <w:rPr>
                <w:rFonts w:ascii="Sylfaen" w:hAnsi="Sylfaen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2660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техни</w:t>
            </w:r>
            <w:proofErr w:type="spellStart"/>
            <w:r w:rsidRPr="00AB4F0D">
              <w:rPr>
                <w:rFonts w:ascii="Sylfaen" w:hAnsi="Sylfaen"/>
                <w:sz w:val="18"/>
                <w:szCs w:val="24"/>
              </w:rPr>
              <w:t>че</w:t>
            </w:r>
            <w:proofErr w:type="spellEnd"/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951" w:type="dxa"/>
            <w:vMerge w:val="restart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2739" w:type="dxa"/>
            <w:gridSpan w:val="2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AB4F0D" w:rsidRPr="00AB4F0D" w:rsidTr="00AB4F0D">
        <w:trPr>
          <w:trHeight w:val="1108"/>
          <w:jc w:val="center"/>
        </w:trPr>
        <w:tc>
          <w:tcPr>
            <w:tcW w:w="1705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752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2660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951" w:type="dxa"/>
            <w:vMerge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411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1328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t>срок</w:t>
            </w:r>
            <w:r w:rsidRPr="00AB4F0D">
              <w:rPr>
                <w:rFonts w:ascii="Sylfaen" w:hAnsi="Sylfaen"/>
                <w:sz w:val="18"/>
                <w:szCs w:val="24"/>
                <w:lang w:val="pt-BR"/>
              </w:rPr>
              <w:footnoteReference w:customMarkFollows="1" w:id="1"/>
              <w:t>**</w:t>
            </w:r>
          </w:p>
        </w:tc>
      </w:tr>
      <w:tr w:rsidR="00AB4F0D" w:rsidRPr="00AB4F0D" w:rsidTr="00AB4F0D">
        <w:trPr>
          <w:trHeight w:val="70"/>
          <w:jc w:val="center"/>
        </w:trPr>
        <w:tc>
          <w:tcPr>
            <w:tcW w:w="1705" w:type="dxa"/>
            <w:vAlign w:val="center"/>
          </w:tcPr>
          <w:p w:rsidR="00AB4F0D" w:rsidRPr="00AB4F0D" w:rsidRDefault="00AB4F0D" w:rsidP="00AB4F0D">
            <w:pPr>
              <w:ind w:firstLine="1142"/>
              <w:jc w:val="center"/>
              <w:rPr>
                <w:rFonts w:ascii="Sylfaen" w:hAnsi="Sylfaen"/>
                <w:sz w:val="20"/>
                <w:szCs w:val="24"/>
                <w:lang w:val="ru-RU"/>
              </w:rPr>
            </w:pPr>
            <w:r w:rsidRPr="00AB4F0D">
              <w:rPr>
                <w:rFonts w:ascii="Sylfaen" w:hAnsi="Sylfaen"/>
                <w:sz w:val="20"/>
                <w:szCs w:val="24"/>
                <w:lang w:val="ru-RU"/>
              </w:rPr>
              <w:t>1</w:t>
            </w:r>
          </w:p>
        </w:tc>
        <w:tc>
          <w:tcPr>
            <w:tcW w:w="1752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hy-AM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Цифровой </w:t>
            </w:r>
            <w:proofErr w:type="spellStart"/>
            <w:r w:rsidRPr="00AB4F0D">
              <w:rPr>
                <w:rFonts w:ascii="Sylfaen" w:hAnsi="Sylfaen"/>
                <w:sz w:val="20"/>
                <w:lang w:val="ru-RU"/>
              </w:rPr>
              <w:t>дупликатор</w:t>
            </w:r>
            <w:proofErr w:type="spellEnd"/>
          </w:p>
        </w:tc>
        <w:tc>
          <w:tcPr>
            <w:tcW w:w="2660" w:type="dxa"/>
            <w:vAlign w:val="center"/>
          </w:tcPr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Предмет закупки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Цифровой </w:t>
            </w:r>
            <w:proofErr w:type="spellStart"/>
            <w:r w:rsidRPr="00AB4F0D">
              <w:rPr>
                <w:rFonts w:ascii="Sylfaen" w:hAnsi="Sylfaen"/>
                <w:sz w:val="20"/>
                <w:lang w:val="ru-RU"/>
              </w:rPr>
              <w:t>дупликатор</w:t>
            </w:r>
            <w:proofErr w:type="spellEnd"/>
            <w:r w:rsidRPr="00AB4F0D">
              <w:rPr>
                <w:rFonts w:ascii="Sylfaen" w:hAnsi="Sylfaen"/>
                <w:sz w:val="20"/>
                <w:lang w:val="ru-RU"/>
              </w:rPr>
              <w:t>, предназначенный для быстрого и эффективного тиражирования печатных материалов в больших объемах. Тип печати — монохромная.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Поставляемое оборудование должно быть новым, заводского производства, ранее не использованным, поставляться в полной комплектации и быть готовым к эксплуатации.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Основные технические характеристики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Поставляемое оборудование должно </w:t>
            </w:r>
            <w:r w:rsidRPr="00AB4F0D">
              <w:rPr>
                <w:rFonts w:ascii="Sylfaen" w:hAnsi="Sylfaen"/>
                <w:sz w:val="20"/>
                <w:lang w:val="ru-RU"/>
              </w:rPr>
              <w:lastRenderedPageBreak/>
              <w:t>соответствовать не менее чем следующим техническим требованиям: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Технология печати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цифровая </w:t>
            </w:r>
            <w:proofErr w:type="spellStart"/>
            <w:r w:rsidRPr="00AB4F0D">
              <w:rPr>
                <w:rFonts w:ascii="Sylfaen" w:hAnsi="Sylfaen"/>
                <w:sz w:val="20"/>
                <w:lang w:val="ru-RU"/>
              </w:rPr>
              <w:t>дупликационная</w:t>
            </w:r>
            <w:proofErr w:type="spellEnd"/>
            <w:r w:rsidRPr="00AB4F0D">
              <w:rPr>
                <w:rFonts w:ascii="Sylfaen" w:hAnsi="Sylfaen"/>
                <w:sz w:val="20"/>
                <w:lang w:val="ru-RU"/>
              </w:rPr>
              <w:t xml:space="preserve"> технология с изготовлением мастер-формы.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Разрешение сканирования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не менее 600 × 600 </w:t>
            </w:r>
            <w:r w:rsidRPr="00AB4F0D">
              <w:rPr>
                <w:rFonts w:ascii="Sylfaen" w:hAnsi="Sylfaen"/>
                <w:sz w:val="20"/>
              </w:rPr>
              <w:t>dpi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Разрешение печати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не менее 300 × 600 </w:t>
            </w:r>
            <w:r w:rsidRPr="00AB4F0D">
              <w:rPr>
                <w:rFonts w:ascii="Sylfaen" w:hAnsi="Sylfaen"/>
                <w:sz w:val="20"/>
              </w:rPr>
              <w:t>dpi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Время изготовления мастер-формы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не более 16 секунд (для формата </w:t>
            </w:r>
            <w:r w:rsidRPr="00AB4F0D">
              <w:rPr>
                <w:rFonts w:ascii="Sylfaen" w:hAnsi="Sylfaen"/>
                <w:sz w:val="20"/>
              </w:rPr>
              <w:t>A</w:t>
            </w:r>
            <w:r w:rsidRPr="00AB4F0D">
              <w:rPr>
                <w:rFonts w:ascii="Sylfaen" w:hAnsi="Sylfaen"/>
                <w:sz w:val="20"/>
                <w:lang w:val="ru-RU"/>
              </w:rPr>
              <w:t>4)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Максимальный размер сканирования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не менее 297 × 432 мм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Максимальная область печати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не менее 291 × 413 мм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Параметры бумаги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Размер бумаги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минимальный — не более 100 × 148 мм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максимальный — не менее 310 × 432 мм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Плотность бумаги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не менее 46 г/м²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не более 210 г/м²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Скорость печати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Оборудование должно обеспечивать многоуровневую скорость печати: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минимальная скорость — не менее 60 страниц/мин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максимальная скорость — не менее 150 страниц/мин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Система подачи бумаги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Лоток подачи бумаги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емкость — не менее 1000 листов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Лоток приема бумаги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lastRenderedPageBreak/>
              <w:t>емкость — не менее 1000 листов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Возможности обработки изображения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Оборудование должно обеспечивать не менее следующих функций: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регулировка плотности изображения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регулировка уровня сканирования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масштабирование изображения — не менее 50%–200%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печать нескольких страниц на одном листе (2-</w:t>
            </w:r>
            <w:r w:rsidRPr="00AB4F0D">
              <w:rPr>
                <w:rFonts w:ascii="Sylfaen" w:hAnsi="Sylfaen"/>
                <w:sz w:val="20"/>
              </w:rPr>
              <w:t>up</w:t>
            </w:r>
            <w:r w:rsidRPr="00AB4F0D">
              <w:rPr>
                <w:rFonts w:ascii="Sylfaen" w:hAnsi="Sylfaen"/>
                <w:sz w:val="20"/>
                <w:lang w:val="ru-RU"/>
              </w:rPr>
              <w:t>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режим сканирования книг (</w:t>
            </w:r>
            <w:r w:rsidRPr="00AB4F0D">
              <w:rPr>
                <w:rFonts w:ascii="Sylfaen" w:hAnsi="Sylfaen"/>
                <w:sz w:val="20"/>
              </w:rPr>
              <w:t>Book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/>
                <w:sz w:val="20"/>
              </w:rPr>
              <w:t>mode</w:t>
            </w:r>
            <w:r w:rsidRPr="00AB4F0D">
              <w:rPr>
                <w:rFonts w:ascii="Sylfaen" w:hAnsi="Sylfaen"/>
                <w:sz w:val="20"/>
                <w:lang w:val="ru-RU"/>
              </w:rPr>
              <w:t>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регулировка позиции печати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пробная печать (</w:t>
            </w:r>
            <w:r w:rsidRPr="00AB4F0D">
              <w:rPr>
                <w:rFonts w:ascii="Sylfaen" w:hAnsi="Sylfaen"/>
                <w:sz w:val="20"/>
              </w:rPr>
              <w:t>Proof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/>
                <w:sz w:val="20"/>
              </w:rPr>
              <w:t>printing</w:t>
            </w:r>
            <w:r w:rsidRPr="00AB4F0D">
              <w:rPr>
                <w:rFonts w:ascii="Sylfaen" w:hAnsi="Sylfaen"/>
                <w:sz w:val="20"/>
                <w:lang w:val="ru-RU"/>
              </w:rPr>
              <w:t>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программирование заданий печати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режим экономии чернил (</w:t>
            </w:r>
            <w:r w:rsidRPr="00AB4F0D">
              <w:rPr>
                <w:rFonts w:ascii="Sylfaen" w:hAnsi="Sylfaen"/>
                <w:sz w:val="20"/>
              </w:rPr>
              <w:t>Ink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/>
                <w:sz w:val="20"/>
              </w:rPr>
              <w:t>Saving</w:t>
            </w:r>
            <w:r w:rsidRPr="00AB4F0D">
              <w:rPr>
                <w:rFonts w:ascii="Sylfaen" w:hAnsi="Sylfaen"/>
                <w:sz w:val="20"/>
                <w:lang w:val="ru-RU"/>
              </w:rPr>
              <w:t>)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автоматический спящий режим (</w:t>
            </w:r>
            <w:r w:rsidRPr="00AB4F0D">
              <w:rPr>
                <w:rFonts w:ascii="Sylfaen" w:hAnsi="Sylfaen"/>
                <w:sz w:val="20"/>
              </w:rPr>
              <w:t>Sleep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/>
                <w:sz w:val="20"/>
              </w:rPr>
              <w:t>mode</w:t>
            </w:r>
            <w:r w:rsidRPr="00AB4F0D">
              <w:rPr>
                <w:rFonts w:ascii="Sylfaen" w:hAnsi="Sylfaen"/>
                <w:sz w:val="20"/>
                <w:lang w:val="ru-RU"/>
              </w:rPr>
              <w:t>)</w:t>
            </w:r>
          </w:p>
          <w:p w:rsidR="00AB4F0D" w:rsidRPr="00AB4F0D" w:rsidRDefault="00AB4F0D" w:rsidP="00A66884">
            <w:pPr>
              <w:ind w:left="360"/>
              <w:rPr>
                <w:rFonts w:ascii="Sylfaen" w:hAnsi="Sylfaen"/>
                <w:sz w:val="20"/>
                <w:lang w:val="ru-RU"/>
              </w:rPr>
            </w:pP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Система чернил и мастер-пленки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Система подачи чернил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автоматическая подача чернил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lastRenderedPageBreak/>
              <w:t>объем картриджа — не менее 1000 мл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</w:rPr>
            </w:pPr>
            <w:r w:rsidRPr="00AB4F0D">
              <w:rPr>
                <w:rFonts w:ascii="Sylfaen" w:hAnsi="Sylfaen" w:cs="Sylfaen"/>
                <w:sz w:val="20"/>
              </w:rPr>
              <w:t>SF5350EII (S-8113E)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Система подачи мастер-пленки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автоматическая подача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производительность одного рулона — не менее 200 мастер-форм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 w:cs="Sylfaen"/>
                <w:sz w:val="20"/>
              </w:rPr>
              <w:t>SF</w:t>
            </w:r>
            <w:r w:rsidRPr="00AB4F0D">
              <w:rPr>
                <w:rFonts w:ascii="Sylfaen" w:hAnsi="Sylfaen" w:cs="Sylfaen"/>
                <w:sz w:val="20"/>
                <w:lang w:val="ru-RU"/>
              </w:rPr>
              <w:t>5350</w:t>
            </w:r>
            <w:r w:rsidRPr="00AB4F0D">
              <w:rPr>
                <w:rFonts w:ascii="Sylfaen" w:hAnsi="Sylfaen" w:cs="Sylfaen"/>
                <w:sz w:val="20"/>
              </w:rPr>
              <w:t>EII</w:t>
            </w:r>
            <w:r w:rsidRPr="00AB4F0D">
              <w:rPr>
                <w:rFonts w:ascii="Sylfaen" w:hAnsi="Sylfaen" w:cs="Sylfaen"/>
                <w:sz w:val="20"/>
                <w:lang w:val="ru-RU"/>
              </w:rPr>
              <w:t xml:space="preserve"> (</w:t>
            </w:r>
            <w:r w:rsidRPr="00AB4F0D">
              <w:rPr>
                <w:rFonts w:ascii="Sylfaen" w:hAnsi="Sylfaen" w:cs="Sylfaen"/>
                <w:sz w:val="20"/>
              </w:rPr>
              <w:t>S</w:t>
            </w:r>
            <w:r w:rsidRPr="00AB4F0D">
              <w:rPr>
                <w:rFonts w:ascii="Sylfaen" w:hAnsi="Sylfaen" w:cs="Sylfaen"/>
                <w:sz w:val="20"/>
                <w:lang w:val="ru-RU"/>
              </w:rPr>
              <w:t>-8113</w:t>
            </w:r>
            <w:r w:rsidRPr="00AB4F0D">
              <w:rPr>
                <w:rFonts w:ascii="Sylfaen" w:hAnsi="Sylfaen" w:cs="Sylfaen"/>
                <w:sz w:val="20"/>
              </w:rPr>
              <w:t>E</w:t>
            </w:r>
            <w:r w:rsidRPr="00AB4F0D">
              <w:rPr>
                <w:rFonts w:ascii="Sylfaen" w:hAnsi="Sylfaen" w:cs="Sylfaen"/>
                <w:sz w:val="20"/>
                <w:lang w:val="ru-RU"/>
              </w:rPr>
              <w:t>)</w:t>
            </w:r>
          </w:p>
          <w:p w:rsidR="00AB4F0D" w:rsidRPr="00AB4F0D" w:rsidRDefault="00AB4F0D" w:rsidP="00A6688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AB4F0D">
              <w:rPr>
                <w:rFonts w:ascii="Sylfaen" w:hAnsi="Sylfaen"/>
                <w:b/>
                <w:sz w:val="20"/>
                <w:lang w:val="ru-RU"/>
              </w:rPr>
              <w:t>Емкость для использованных мастер-форм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не менее 100 шт.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Система управления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Оборудование должно иметь: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</w:rPr>
              <w:t>LCD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или сенсорную панель управления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простой и интуитивно понятный пользовательский интерфейс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Электрические требования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Напряжение питания —</w:t>
            </w:r>
            <w:r w:rsidRPr="00AB4F0D">
              <w:rPr>
                <w:rFonts w:ascii="Sylfaen" w:hAnsi="Sylfaen"/>
                <w:sz w:val="20"/>
              </w:rPr>
              <w:t>AC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100–240 </w:t>
            </w:r>
            <w:r w:rsidRPr="00AB4F0D">
              <w:rPr>
                <w:rFonts w:ascii="Sylfaen" w:hAnsi="Sylfaen"/>
                <w:sz w:val="20"/>
              </w:rPr>
              <w:t>V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Частота —50–60 </w:t>
            </w:r>
            <w:r w:rsidRPr="00AB4F0D">
              <w:rPr>
                <w:rFonts w:ascii="Sylfaen" w:hAnsi="Sylfaen"/>
                <w:sz w:val="20"/>
              </w:rPr>
              <w:t>Hz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 xml:space="preserve">Потребляемая мощность — не более 300 </w:t>
            </w:r>
            <w:r w:rsidRPr="00AB4F0D">
              <w:rPr>
                <w:rFonts w:ascii="Sylfaen" w:hAnsi="Sylfaen"/>
                <w:sz w:val="20"/>
              </w:rPr>
              <w:t>W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Габариты и вес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Вес устройства — не более 110 кг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Компактная конструкция, предназначенная для офисного использования.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Безопасность и стандарты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Оборудование должно соответствовать международным стандартам безопасности, включая: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</w:rPr>
              <w:lastRenderedPageBreak/>
              <w:t>IEC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60950-1 или эквивалентный стандарт.</w:t>
            </w:r>
          </w:p>
          <w:p w:rsidR="00AB4F0D" w:rsidRPr="00AB4F0D" w:rsidRDefault="00AB4F0D" w:rsidP="00AB4F0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Гарантия</w:t>
            </w:r>
          </w:p>
          <w:p w:rsidR="00AB4F0D" w:rsidRPr="00AB4F0D" w:rsidRDefault="00AB4F0D" w:rsidP="00A66884">
            <w:pPr>
              <w:rPr>
                <w:rFonts w:ascii="Sylfaen" w:hAnsi="Sylfaen"/>
                <w:sz w:val="20"/>
                <w:lang w:val="ru-RU"/>
              </w:rPr>
            </w:pPr>
            <w:r w:rsidRPr="00AB4F0D">
              <w:rPr>
                <w:rFonts w:ascii="Sylfaen" w:hAnsi="Sylfaen"/>
                <w:sz w:val="20"/>
                <w:lang w:val="ru-RU"/>
              </w:rPr>
              <w:t>Поставщик должен обеспечить гарантийное обслуживание сроком не менее 12 месяцев.</w:t>
            </w:r>
          </w:p>
        </w:tc>
        <w:tc>
          <w:tcPr>
            <w:tcW w:w="1078" w:type="dxa"/>
            <w:vAlign w:val="center"/>
          </w:tcPr>
          <w:p w:rsidR="00AB4F0D" w:rsidRPr="00AB4F0D" w:rsidRDefault="00AB4F0D" w:rsidP="00A66884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highlight w:val="yellow"/>
                <w:lang w:val="ru-RU"/>
              </w:rPr>
            </w:pPr>
            <w:r w:rsidRPr="00AB4F0D">
              <w:rPr>
                <w:rFonts w:ascii="Sylfaen" w:hAnsi="Sylfaen" w:cs="Arial"/>
                <w:sz w:val="16"/>
                <w:szCs w:val="24"/>
                <w:lang w:val="ru-RU"/>
              </w:rPr>
              <w:lastRenderedPageBreak/>
              <w:t>штук</w:t>
            </w:r>
          </w:p>
        </w:tc>
        <w:tc>
          <w:tcPr>
            <w:tcW w:w="951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 w:cs="Arial"/>
                <w:sz w:val="18"/>
              </w:rPr>
            </w:pPr>
            <w:r w:rsidRPr="00AB4F0D">
              <w:rPr>
                <w:rFonts w:ascii="Sylfaen" w:hAnsi="Sylfaen" w:cs="Arial"/>
                <w:sz w:val="18"/>
              </w:rPr>
              <w:t>1</w:t>
            </w:r>
          </w:p>
        </w:tc>
        <w:tc>
          <w:tcPr>
            <w:tcW w:w="1411" w:type="dxa"/>
            <w:vAlign w:val="center"/>
          </w:tcPr>
          <w:p w:rsidR="00AB4F0D" w:rsidRPr="00AB4F0D" w:rsidRDefault="00AB4F0D" w:rsidP="00A66884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lang w:val="hy-AM"/>
              </w:rPr>
            </w:pPr>
            <w:r w:rsidRPr="00AB4F0D">
              <w:rPr>
                <w:rFonts w:ascii="Sylfaen" w:hAnsi="Sylfaen" w:cs="Arial"/>
                <w:sz w:val="18"/>
                <w:lang w:val="ru-RU"/>
              </w:rPr>
              <w:t xml:space="preserve">Алек </w:t>
            </w:r>
            <w:proofErr w:type="spellStart"/>
            <w:r w:rsidRPr="00AB4F0D">
              <w:rPr>
                <w:rFonts w:ascii="Sylfaen" w:hAnsi="Sylfaen" w:cs="Arial"/>
                <w:sz w:val="18"/>
                <w:lang w:val="ru-RU"/>
              </w:rPr>
              <w:t>Манукян</w:t>
            </w:r>
            <w:proofErr w:type="spellEnd"/>
            <w:r w:rsidRPr="00AB4F0D">
              <w:rPr>
                <w:rFonts w:ascii="Sylfaen" w:hAnsi="Sylfaen" w:cs="Arial"/>
                <w:sz w:val="18"/>
                <w:lang w:val="hy-AM"/>
              </w:rPr>
              <w:t xml:space="preserve"> 1</w:t>
            </w:r>
          </w:p>
        </w:tc>
        <w:tc>
          <w:tcPr>
            <w:tcW w:w="1328" w:type="dxa"/>
            <w:vAlign w:val="center"/>
          </w:tcPr>
          <w:p w:rsidR="00AB4F0D" w:rsidRPr="00AB4F0D" w:rsidRDefault="00AB4F0D" w:rsidP="00A6688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AB4F0D">
              <w:rPr>
                <w:rFonts w:ascii="Sylfaen" w:hAnsi="Sylfaen" w:cs="Cambria"/>
                <w:sz w:val="20"/>
                <w:lang w:val="ru-RU"/>
              </w:rPr>
              <w:t>В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 w:cs="Cambria"/>
                <w:sz w:val="20"/>
                <w:lang w:val="ru-RU"/>
              </w:rPr>
              <w:t>течение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20</w:t>
            </w:r>
            <w:r w:rsidRPr="00AB4F0D">
              <w:rPr>
                <w:rFonts w:ascii="Sylfaen" w:hAnsi="Sylfaen" w:cs="Times Armenian"/>
                <w:sz w:val="20"/>
                <w:lang w:val="ru-RU"/>
              </w:rPr>
              <w:t>–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30 </w:t>
            </w:r>
            <w:r w:rsidRPr="00AB4F0D">
              <w:rPr>
                <w:rFonts w:ascii="Sylfaen" w:hAnsi="Sylfaen" w:cs="Cambria"/>
                <w:sz w:val="20"/>
                <w:lang w:val="ru-RU"/>
              </w:rPr>
              <w:t>календарных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 w:cs="Cambria"/>
                <w:sz w:val="20"/>
                <w:lang w:val="ru-RU"/>
              </w:rPr>
              <w:t>дней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 w:cs="Cambria"/>
                <w:sz w:val="20"/>
                <w:lang w:val="ru-RU"/>
              </w:rPr>
              <w:t>со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 w:cs="Cambria"/>
                <w:sz w:val="20"/>
                <w:lang w:val="ru-RU"/>
              </w:rPr>
              <w:t>дня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 w:cs="Cambria"/>
                <w:sz w:val="20"/>
                <w:lang w:val="ru-RU"/>
              </w:rPr>
              <w:t>заключения</w:t>
            </w:r>
            <w:r w:rsidRPr="00AB4F0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AB4F0D">
              <w:rPr>
                <w:rFonts w:ascii="Sylfaen" w:hAnsi="Sylfaen" w:cs="Cambria"/>
                <w:sz w:val="20"/>
                <w:lang w:val="ru-RU"/>
              </w:rPr>
              <w:t>договора</w:t>
            </w:r>
            <w:r w:rsidRPr="00AB4F0D">
              <w:rPr>
                <w:rFonts w:ascii="Sylfaen" w:hAnsi="Sylfaen"/>
                <w:sz w:val="20"/>
                <w:lang w:val="ru-RU"/>
              </w:rPr>
              <w:t>.</w:t>
            </w:r>
          </w:p>
        </w:tc>
      </w:tr>
    </w:tbl>
    <w:p w:rsidR="00152645" w:rsidRPr="00AB4F0D" w:rsidRDefault="00B34CD5">
      <w:pPr>
        <w:rPr>
          <w:rFonts w:ascii="Sylfaen" w:hAnsi="Sylfaen"/>
          <w:lang w:val="ru-RU"/>
        </w:rPr>
      </w:pPr>
    </w:p>
    <w:sectPr w:rsidR="00152645" w:rsidRPr="00AB4F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CD5" w:rsidRDefault="00B34CD5" w:rsidP="00AB4F0D">
      <w:r>
        <w:separator/>
      </w:r>
    </w:p>
  </w:endnote>
  <w:endnote w:type="continuationSeparator" w:id="0">
    <w:p w:rsidR="00B34CD5" w:rsidRDefault="00B34CD5" w:rsidP="00AB4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CD5" w:rsidRDefault="00B34CD5" w:rsidP="00AB4F0D">
      <w:r>
        <w:separator/>
      </w:r>
    </w:p>
  </w:footnote>
  <w:footnote w:type="continuationSeparator" w:id="0">
    <w:p w:rsidR="00B34CD5" w:rsidRDefault="00B34CD5" w:rsidP="00AB4F0D">
      <w:r>
        <w:continuationSeparator/>
      </w:r>
    </w:p>
  </w:footnote>
  <w:footnote w:id="1">
    <w:p w:rsidR="00AB4F0D" w:rsidRPr="00BD4E94" w:rsidRDefault="00AB4F0D" w:rsidP="00AB4F0D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06A70"/>
    <w:multiLevelType w:val="hybridMultilevel"/>
    <w:tmpl w:val="1EFE5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97310"/>
    <w:multiLevelType w:val="hybridMultilevel"/>
    <w:tmpl w:val="7F30D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60EE7"/>
    <w:multiLevelType w:val="hybridMultilevel"/>
    <w:tmpl w:val="CFF8D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A70805"/>
    <w:multiLevelType w:val="hybridMultilevel"/>
    <w:tmpl w:val="C44E84D0"/>
    <w:lvl w:ilvl="0" w:tplc="E97E2AE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67F62"/>
    <w:multiLevelType w:val="hybridMultilevel"/>
    <w:tmpl w:val="490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0486E"/>
    <w:multiLevelType w:val="hybridMultilevel"/>
    <w:tmpl w:val="E8C8D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75"/>
    <w:rsid w:val="000D00C8"/>
    <w:rsid w:val="001814D5"/>
    <w:rsid w:val="00A67275"/>
    <w:rsid w:val="00AB4F0D"/>
    <w:rsid w:val="00B3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EBDD1"/>
  <w15:chartTrackingRefBased/>
  <w15:docId w15:val="{A111E3BF-C871-4EE9-9566-56E9A2529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F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AB4F0D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AB4F0D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AB4F0D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4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862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2026-04-20T08:27:00Z</dcterms:created>
  <dcterms:modified xsi:type="dcterms:W3CDTF">2026-04-20T08:30:00Z</dcterms:modified>
</cp:coreProperties>
</file>