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2026.04.20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ԵՊՀ-ԷԱՃԱՇՁԲ-26/98</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ԵՐԵՎԱՆԻ ՊԵՏԱԿԱՆ ՀԱՄԱԼՍԱՐԱՆ ՀԻՄՆԱԴՐԱՄ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Ալեք Մանուկյան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10</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16:00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10</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16:00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Աննա Աղուզումցյան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060710009, 060710013</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gnumner@ysu.am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ԵՐԵՎԱՆԻ ՊԵՏԱԿԱՆ ՀԱՄԱԼՍԱՐԱՆ ՀԻՄՆԱԴՐԱՄ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ԵՊՀ-ԷԱՃԱՇՁԲ-26/98</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2026.04.20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ԵՐԵՎԱՆԻ ՊԵՏԱԿԱՆ ՀԱՄԱԼՍԱՐԱՆ ՀԻՄՆԱԴՐԱՄ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ԵՐԵՎԱՆԻ ՊԵՏԱԿԱՆ ՀԱՄԱԼՍԱՐԱՆ ՀԻՄՆԱԴՐԱՄ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ԵՐԵՎԱՆԻ ՊԵՏԱԿԱՆ ՀԱՄԱԼՍԱՐԱՆ ՀԻՄՆԱԴՐԱՄ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ԵՊՀ-ԷԱՃԱՇՁԲ-26/98</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gnumner@ysu.am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1</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քրեական դատավարություն։ Ընդհանուր դրույթներ և մինչդատական վարույթ, գլխ. խմբ.՝ Գագիկ Ղազինյան, բուհական դասագիրք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16:00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373.34</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4.8937</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440.35</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2026.05.05. 16:00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10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ԵՊՀ-ԷԱՃԱՇՁԲ-26/98</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ԵՐԵՎԱՆԻ ՊԵՏԱԿԱՆ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ԵՊՀ-ԷԱՃԱՇՁԲ-26/98</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«ԵՊՀ-ԷԱՃԱՇՁԲ-26/98»*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ԵՊՀ-ԷԱՃԱՇՁԲ-26/98*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«ԵՊՀ-ԷԱՃԱՇՁԲ-26/98»*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ԵՊՀ-ԷԱՃԱՇՁԲ-26/98*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ԵՊՀ ՀԻՄՆԱԴՐԱՄԻ ԿԱՐԻՔՆԵՐԻ ՀԱՄԱՐ ՏՊԱԳՐԱԿԱՆ</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հուլիսի 30-ը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__</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0.18</w:t>
      </w:r>
      <w:r>
        <w:rPr>
          <w:rFonts w:ascii="Calibri" w:hAnsi="Calibri" w:cs="Calibri"/>
          <w:sz w:val="20"/>
          <w:szCs w:val="20"/>
          <w:lang w:val="hy-AM"/>
        </w:rPr>
        <w:t xml:space="preserve">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7.15. Պատասխանատու ստորաբաժանում՝ ԵՊՀ հրատարակչություն:</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քրեական դատավարություն։ Ընդհանուր դրույթներ և մինչդատական վարույթ, գլխ. խմբ.՝ Գագիկ Ղազինյան, բուհական դասագիրք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A5, էջերի քանակը 752, տպագր. 1+1, թուղթը՝ 80 գր. օֆսեթ,  
ֆորմաների պատրաստումը՝ CTP
Շապիկը՝ N 4, կազմի համար օգտագործվող թուղթը 150 գր. կավճապատ, տպագրություն 4+0, անփայլ լամինացիա, (օֆսեթ տպագրություն),
կազմման եղանակը՝ թելակար, ջերմասոսինձ 
Տպագրությունը բարձ որակի (կետայնությամբ): 
Տպագրության որակի համար տրամադրվում է համանման գրքի նմուշ:
Յուրաքանչյուր գիրք փաթեթավորված լինի պոլիեթիլենային թաղանթով: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2026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Հայաստանի Հանրապետության քրեական դատավարություն։ Ընդհանուր դրույթներ և մինչդատական վարույթ, գլխ. խմբ.՝ Գագիկ Ղազինյան, բուհական դասագիրք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