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ՍՄԿԲԿ-ԷԱՃԾՁԲ-2026/1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Կապանի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Սյունիքի մարզ, ք. Կապան, Մ. Ստեփանյան 13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«Կապանի բժշկական կենտրոն»ՓԲԸ  կարիքների համար ուղևորափոխադրող մեքենայի վարձակալություն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Սահականուշ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098 11 22 79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kapanhospitalgnumner@mail.ru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Կապանի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ՍՄԿԲԿ-ԷԱՃԾՁԲ-2026/1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Կապանի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Կապանի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«Կապանի բժշկական կենտրոն»ՓԲԸ  կարիքների համար ուղևորափոխադրող մեքենայի վարձակալություն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Կապանի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«Կապանի բժշկական կենտրոն»ՓԲԸ  կարիքների համար ուղևորափոխադրող մեքենայի վարձակալություն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ՍՄԿԲԿ-ԷԱՃԾՁԲ-2026/1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kapanhospitalgnumner@mail.ru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«Կապանի բժշկական կենտրոն»ՓԲԸ  կարիքների համար ուղևորափոխադրող մեքենայի վարձակալություն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375.19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438.75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2026.05.05.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ՍՄԿԲԿ-ԷԱՃԾՁԲ-2026/1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Կապանի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ՍՄԿԲԿ-ԷԱՃԾՁԲ-2026/1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ՍՄԿԲԿ-ԷԱՃԾՁԲ-2026/1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«ՍՄԿԲԿ-ԷԱՃԾՁԲ-2026/1»*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ՍՄԿԲԿ-ԷԱՃԾՁԲ-2026/1*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«ՍՄԿԲԿ-ԷԱՃԾՁԲ-2026/1»*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ՍՄԿԲԿ-ԷԱՃԾՁԲ-2026/1*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«ԿԱՊԱՆԻ ԲԺՇԿԱԿԱՆ ԿԵՆՏՐՈՆ»ՓԲԸ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Ուղևորափոխադրող ավտոմեքենաների վարձակալություն՝ վարորդի հետ միասին ծառայություններ -
«Կապանի բժշկական կենտրոն»ՓԲԸ-ի  աշխատակիցներին (հերթապահ բժիշկներ և այլ բուժաշխատակիցներ)  բնակության վայրից  «Կապանի բժշկական կենտրոն»ՓԲԸ /հասցեն՝ ք.Կապան, Մ․Ստեփանյան/ և «Կապանի բժշկական կենտրոն»ՓԲԸ-ից  դեպի բնակության վայր փոխադրման ծառայություններ։
Ծառայությունը մատուցվում է ամեն օր ժամը 17։00-ից մինչև առավոտյան ժամը 09։00-ն, իսկ շաբաթ կիրակի օրերին 24 ժամվա ընթացքում, ըստ անհրաժեշտության՝  ընդունարանի աշխատակցի նշած հասցեից դեպի Կապանի ԲԿ և հակառակը։
Տրանսպորտային միջոցը պետք է լինի 2000թ. և ավելի բարձր թվականի արտադրության, տեխնիկական զննություն անցած։ Սրահը լինի խնամված, մաքուր, նստատեղերը լինեն լավ վիճակում: Վարորդը  պետք է ունենա տվյալ ավտոմեքենան վարելու համապատասխան վարորդական իրավունք , ինչպես նաև հաղթող ճանաչվելու դեպքում ներկայացնի անձը հաստաստող փաստաթղթեր, մեքենայի տեխնիկական անձնագիրը, տեխնիկական զննման կտրոնը, ԱՊՊԱ պայմանագիրը: Մեքենայի ընթացիկ վերանորոգման ծախսերը հոգում է շահող կողմը: Ընդ որում՝ ավտոմեքենայի անսարքությունները  պարտավոր է վերացնել 24 ժամվա ընթացքում անխաթար աշխատանքն ապահովելու համար; Տրանսպորտային միջոցի շահագործման ընթացքում առաջացած տեխնիկական անսարքությունների գծով ծախսերը կրելու է մրցույթը հաղթած մասնակիցը (սեփականատերը):
Վառելիքը, հարկային պարտավորությունները և այլ ծախսերը Կատարողի հաշվին է: Վճարումներն իրականացվելու են ամեն ամիս։
Պայմանագիրը կնքելու օրվանից մինչև 31-դեկտեմբերի  2026թ։
Մասնակիցը հայտի հետ միասին պետք է ներկայացնի վարորդի անձնագրի լուսապատկերը, վարորդական իրավունքի վկայականի լուսապատկերը, տրանսպորտային միջոցի տեխնիկական անձնագրի լուսապատկերը, տրանսպորտային միջոցը տեխզննություն անցած լինելու փաստը վկայող փաստաթղթի լուսապատկերը: Տեխնիկական բնութագրով նախատեսված պայմանների խախտմամբ կամ սպասարկումից ինքնակամ հրաժարվելու դեպքում պատճառված վնասի փոխհատուցման (հատուցման) պատասխանատվությունը անբողջովին կրում է փոխադրողը Հայաստանի Հանրապետության օրենսդրությանը համապատասխան: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