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ԵՔ-ԷԱՃԱՊՁԲ-26/179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անկողնային և լոգասենյակային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ԵՔ-ԷԱՃԱՊՁԲ-26/179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անկողնային և լոգասենյակային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անկողնային և լոգասենյակային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ԵՔ-ԷԱՃԱՊՁԲ-26/179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անկողնային և լոգասենյակային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սպիտակեղենի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Սրբիչների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373.34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4.8937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2026.05.07.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ԵՔ-ԷԱՃԱՊՁԲ-26/179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ԵՔ-ԷԱՃԱՊՁԲ-26/179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«ԵՔ-ԷԱՃԱՊՁԲ-26/179»*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ԵՔ-ԷԱՃԱՊՁԲ-26/179*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«ԵՔ-ԷԱՃԱՊՁԲ-26/179»*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ԵՔ-ԷԱՃԱՊՁԲ-26/179*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Աջափնյակ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սպիտակեղենի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սպիտակեղենի հավաքածու՝ «Maison» կամ «Tac» կամ «Carolina» ապրանքանիշերի, գունավոր, խիտ բամբակե գործվածքից, հակաալերգիկ և անվտանգ՝ հղիների և երեխաների համար։ Գործվածքի խտությունը՝ նվազագույնը 130 գ/մ², բաղադրությունը՝ 100% բամբակ, որոնց վերաբերյալ համապատասխան մակնշումը պետք է առկա լինի փաթեթավորման վրա։ Յուրաքանչյուր հավաքածու իր մեջ ներառում է
•	1 հատ վերմակածրար՝ բամբակյա, նախշազարդ, մուգ գույների:Երկարությունը՝ 2.10 մ, լայնությունը՝ 1.50 մ, բացվող հատվածի երկարությունը՝ 0.80 մ, կոճկվում է կայծակաճարմանդով։
•	1 հատ սավան՝ բամբակյա, նախշազարդ, մուգ գույների, երկարությունը՝ 2.20 մ, լայնությունը՝ 1.40 մ։
•	2 հատ բարձի երես (1 հատ՝ 0.70 մ × 0.50 մ, 1 հատ՝ 0.70 մ × 0.70 մ)՝ բամբակյա, նախշազարդ, մուգ գույների։
Փաթեթավորումը՝ գործարանային, նկարազարդ պոլիէթիլենային փաթեթներով՝ հերմետիկ և թափանցիկ։ Փաթեթի մեջ պետք է առկա լինի թղթյա, նկարազարդ պիտակ՝  նվազագույնը 30 × 20 մմ չափերով, որի վրա նշված կլինի հավաքածուին վերաբերող տեղեկատվությունը, այդ թվում՝ շահագործման և պահպանման պայմանները, տեսականու անվանումը, լրակազմի չափսերը և քանակը՝ առանձին-առանձին, ինչպես նաև արտադրող կազմակերպության անվանումը։
Անկողնային հավաքածուի  գույնը  համաձայնեցնել Աջափնյակ վարչական շրջանի ղեկավարի աշխատազմի Երեխաների և սոցիալական պաշտպանության բաժնի աշխատակիցների հետ: 
Մատակարարումը և պահեստավորումը Գնորդի  կողմից նշված հասցե և տարածք կատարում է Վաճառողը։ Մատակարարման կոնկրետ օրը և անհրաժեշտ քանակը որոշվում են Գնորդի կողմից՝  նախնական (ոչ շուտ քան 3 աշխատանքային օր առաջ) պատվերի միջոցով՝ էլեկտրոնային փոստով կամ հեռախոսակապով: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Լոգասենյակային պարագաներ /սրբիչների հավաքածու/
  «ARAMS» կամ «CANNON» կամ «HEMTEX» ապրանքանիշերի,  չափսը 70x140սմ, սրբիչի խտությունը՝ նվազագույնը 500գ/մ2, արագ չորացող, 100% օրգանական  բամբակյա մանվածքից, որոնց  վերաբերյալ մակնշումը լինի փաթեթավորման վրա, խոնավակլանիչ հատկությամբ, փափուկ ու հարմարավետ: Երկկողմանի, սրբիչի խավի բարձրությունը նվազագույնը 7մմ: Սրբիչի օգտագործման ամբողջ մակերեսը ծածկված լինի երկթելանի խավով, առանց նկարազարդ դաջվացքի: Սրբիչի եզրային մանժետի լայնությունը առավելագույնը 1սմ: Գունակայուն, հիմնականում Էկոլոգիապես մաքուր ներկանյութերի մուգ գույներով: Ունենա գործարանային կախիչ: Սրբիչի պիտակի վրա նշված լինի շահագործման և պահպանման  պայմանները: 
Երեսսրբիչ «ARAMS» կամ «CANNON» կամ «HEMTEX» ապրանքանիշերի, չափսը 50x90սմ, սրբիչի խտությունը՝ նվազագույնը 500գ/մ2, արագ չորացող, 100% օրգանական  բամբակյա մանվածքից, որոնց վերաբերյալ մակնշումը լինի փաթեթավորման վրա, խոնավակլանիչ հատկությամբ, փափուկ ու հարմարավետ: Երկկողմանի, սրբիչի խավի բարձրությունը նվազագույնը 7մմ: Սրբիչի օգտագործման ամբողջ մակերեսը ծածկված լինի երկթելանի խավով, առանց նկարազարդ դաջվացքի: Սրբիչի եզրային մանժետի լայնությունը առավելագույնը 1սմ: Գունակայուն, հիմնականում Էկոլոգիապես մաքուր ներկանյութերի մուգ գույներով: Ունենա գործարանային կախիչ: Սրբիչի պիտակի վրա նշված լինի շահագործման և պահպանման  պայմանները: 
   Յուրաքանչյուր հավաքածուի մեջ պետք է ներառված լինի  1 բաղնիքի սրբիչ և 1 երեսսրբիչ:  Փաթեթավորումը՝ գործարանային նկարազարդ պոլիէթիլենային փաթեթներով կամ պոլիէթիլենային փաթեթի մեջ առկա լինի թղթյա նկարազարդ պիտակ, որի վրա գրված լինի սրբիչին վերաբերվող տեղեկատվությունը: 
Սրբիչների գույները համաձայնեցնել Աջափնյակ վարչական շրջանի ղեկավարի աշխատազմի Երեխաների և սոցիալական պաշտպանության բաժնի աշխատակիցների հետ:
Մատակարարման կոնկրետ օրը և անհրաժեշտ քանակը որոշվում են Գնորդի կողմից՝ նախնական (ոչ շուտ, քան 3 աշխատանքային օր առաջ) պատվերի միջոցով՝ էլեկտրոնային փոստով կամ հեռախոսակապով:    Մատակարարումը և պահեստավորումը Գնորդի  կողմից նշված հասցե և տարածք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Աջափնյակ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Աջափնյակ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սպիտակեղենի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