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բժշկական նշանակության ապրանքների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բժշկական նշանակության ապրանքների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բժշկական նշանակության ապրանքների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բժշկական նշանակության ապրանքների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տոմոգրաֆիկ (շերտագրման) հետազոտման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փորձանոթի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ռեզերվուար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դրենաժ-տրոակարով 20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CO2 աբսորբենտ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Ֆլեբեքստրակցիոն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անալիզի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Ֆլյուորոսցենտային կոնտրաստային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(Glucose HK large, cobas Integra, cobas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1.5*2.15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 դեղորայքի մասով - Անհրաժեշտ է առաջնորդվել  «Դեղերի մասին» Հայաստանի Հանրապետության օրենքով և Հայաստանի Հանրապետության Կառավարության 2013 թվականի մայիսի 2 N 502-ն որոշմամբ։
** բժշկական նշանակության ապրանքների մասով - ապրանքները պայմանագրի կատարման փուլում Գնորդին հանձնելու պահին պետք է ունենան առնվազն պիտանելիության ժամկետի 1/2 առկայություն։ Ապրանքները պարտադիր պետք է ունենան որակի սերտիֆիկատ եթե դա կիրառելի է տվյալ ապրանքի համար: Որակի սերտեֆիկատը անհրաժեշտ է ներկայացնել պայմանագրի կատարման փուլում։  
*** լաբորատոր նյութերի մասով - Մասնակիցը պետք է ունենա արտադրության անվտանգության և որակի վերահսկման միջազգային հավաստագիր՝ (ISO 13485 և/կամ GMP և/կամ CE (Conformite Europeenne) կամ FDA (Food and Drug Administration) կամ EAC (Eurasian Conformity) կամ EACMed (Eurasian Conformity medical):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տոմոգրաֆիկ (շերտագրման) հետազոտման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hամակարգչային տոմոգրաֆիկ (շերտագրման) հետազոտման ռենտգեն ժապավեն Sony (քանի որ բուժհիմնարկում առակ է Sony տպիչ) փաթեթավորումը տուփ - 125 հատ ժապավեն, չափս 35*43սմ, որոկյալ։ Ապրանքը պարտադիր պետք է ունենան որակի սերտիֆիկատ: Ապրանքը հանձնելու պահին պետք է ունենան առնվազն 50 % մանցորդային պիտանելիության ժամկետ։ Չափման միավորը տուփ։ 1 տուփը հավասար է 1 հատի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փաթեթավորված 100գր, սպիտակ փափուկ զանգված, արագ թրջվում է և լավ կլանում հեղուկը (հիգրոսկոպիկ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նախատեսված խոռոչների պարունակության ասպիրացման- հեռացման համար: Կաթետերի ծայրը բաց է, ատրավմատիկ կորացված, ունի հավասարաչափ հեռավորությամբ երկկողմանի տեղակայված, ատրավմատիկ կորացված կողմնային ասպիրացիոն անցքեր: Պատրաստված է թափանցիկ թերմոպլաստիկ ոչ տոքսիկ PVC-ից, որի շնորհիվ մարմնի ջերմությամբ փափկում է՝ ընդունելով առավել հարմար դիրք, նվազեցնելով շրջակա հյուսվածքների շփումային վնասումը: Չափսը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նախատեսված խոռոչների պարունակության ասպիրացման- հեռացման համար: Կաթետերի ծայրը բաց է, ատրավմատիկ կորացված, ունի հավասարաչափ հեռավորությամբ երկկողմանի տեղակայված, ատրավմատիկ կորացված կողմնային ասպիրացիոն անցքեր: Պատրաստված է թափանցիկ թերմոպլաստիկ ոչ տոքսիկ PVC-ից, որի շնորհիվ մարմնի ջերմությամբ փափկում է՝ ընդունելով առավել հարմար դիրք, նվազեցնելով շրջակա հյուսվածքների շփումային վնասումը: Չափսը 12FR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փորձանոթի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փորձանոթի ասեղ 21գ մեկանգամյա օգտագործման;Ստերիլ;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Համար 11, ստերիլ , անհատական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Համար 15, ստերիլ , անհատական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Համար 20 ստերիլ , անհատական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զսպանակային ռեզերվուար իր միացուցիչներով, 200-250 մլ տարողության, Bellows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դրենաժ-տրոակարով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սիլիկոնացված պոլիվինիլքլորիդե խողովակ է , որի մեջ տեղադրված է մետաղական տրոակար: Կաթետերը պետք է ունենա ռենտգեն պոզիտիվ երկայնակի երիզ և սմ-ային սանդղակ, ներքին ծածկույթը պետq է լինի հակաթրոմբոտիկ, չխցանող, հարթ: Երկարությունը 40սմ, չափսը՝ 20։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 չափսը CH-34 Fr, երկարությունը՝ 1100 մմ,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Հղումային (հողային) Էլեկտրոդ միացման մալուխով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նախատեսված PAP control ճնշման հսկողության և քնի ախտորոշման համար: Օդատար խողովակի երկարությունը ոչ ավել քան 200 սմ, Luer-Lock տիպի միակցիչով: Միանվագ օգտագործման, բժշկական PVC նյութից։ Համատեղելի Samoa համակարգի հետ: CE, ISO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թաց արտածծման համար նախատեսված հավաքածու , պետք է ունենա բարակ պատերով պունկցիոն ասեղ կարճ հատույթով, 1.8*80մմ, երկարացման խողովակ պտուտակաձև կոննեկտորով, ներարկիչ 50-60 մլ, պտուտակաձև ամրացման տեղով, հեղուկի ընդունիչ տոպրակ 2 լ միացման խողովակով՝ առնվազն 90 սմ երկարության: Եռքայլ T-աձև միացման ծորակ պտուտակով: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CO2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աբսորբենտ նախատեսված փակ և կիսափակ շնչառական կոնտուրներում կիրառման համար։ Գրանուլների բրգաձև կամ կիսասֆերիկ կառուցվածքն ապահովում է գրանուլների առավել սերտ դասավորվածություն և համապատասխանաբար ածխաթթու գազի կլանման առավել մեծ մակերես։ Փաթեթավորումը 4.5 կգ տարայով, գրանուլների չափսը 2մմ և ավելի, չի պարունակում փոշենման, փոքր գրանուլներ: Բաղադրությունը Ca հիդրօքսիդ 65-85%, էթիլային PH ինդիկատոր ՝ նվազ 1%-ից, H2O  /խոնավություն/ 12-19%: Գունային փոփոխությունը դարձելի է՝ սպիտակ/մանուշակագույն/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"Curette էնդոմետրիումի ասպիրացիայի համար Ճկուն կյուրետ ոչ մետաղական,որը հարմար արգանդի նորմալ կորության պայմաններում էնդոմետրիումի ասպիրացիայիհամար, դրանով իսկ հեշտացնելով պատի հետ շփումը՝ նմուշների անվտանգ ևարդյունավետ հավաքմանհամար: Նախատեսված է էնդոմետրիումի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Ֆլեբեքստրակցիոն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հավաքածու,բաղկացած միաթել պողպատյա հաղորդչից՝պաշտպանիչ պոլիէթիլենային ծածկութով պատված,պոլիէթիլենային բռնակից եւ ֆլեբէքստրակտորի փոփոխվող գլխիկից: Դիամետրերն են ՝ 9,12, եւ 15 մմ:Ցուցված է փոքր եւ մեծ երակների հեռացման համար՝չբարդացած առաջնային վարիկոզի, քրոնիկ երակային անբավարարության, ցանցաթաղանթի վարիզի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չափս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 չափս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անալիզի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տարա 80-120մլ հերմետիկ փակվող,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ապակե սրվակ և լուծիչ ամպուլներում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արտաքին կիրառման100ՄՄ/գ+40մգ/գ+0,8մգ/գ; 25գ ալյումինե կամ պլաստիկե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բիսոպրոլոլի ֆումարատ, 2.5 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մալեատ)դեղահատեր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լիոֆիլիզատ կաթիլաներարկման լուծույթի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լուծույթ ներարկման 100մգ/մլ+2,5մգ/մլ;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դեղափոշի ներարկման/կաթիլաներարկման լուծույթի 1000մգ; ապակե սրվակ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կաթիլաներարկման լուծույթի խտանյութի կամ լուծույթ ներքին ընդունման 1000mg;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լուծույթ ներքին ընդունման 10մգ/մլ; 100մլ ապակե շշիկ և դեղաչափիչ կաթոցիկ, 1000մլ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խտանյութ կաթիլաներարկման լուծույթի 100մկգ/մլ; ամպուլներ 2մլ,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200 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հեմակոն տեսակի, ստերիլ, ոչ տոքսիկ, մեկանգամյա օգտագործման: Ֆորմատ՝ 450/400/400մլ։ Արյան պահպանման ժամկետը ոչ պակաս քան 35 օր: Թրոմբոցիտները առնվազն 5 օր պահպանելու հնարավորությամբ: Պարունակությունը՝ CPD-SAGM հակակոագուլյանտ: Պարտադիր պայման է համարվում վակուումային փորձանոթին միացվող կցորդիչի (Holder) և հետազոտության համար արյուն հավաքող հավելյալ փոքր պարկի առկայությունը: Փաթեթավորում՝ յուրաքանչյուրն առանձին փաթեթավորված: Գծիկավոր կոդով պարկի նույնականացման հնարավորությամբ: ISO9001, ISO13485, GMP, CE կամ համարժեք որակի սերտիֆիկատների առկայությունը պարտադիր է: Ապրանքը մատակարարման պահին պետք է ունենա ընհանուր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Ֆլյուորոսցենտային կոնտրաստային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"Ֆլյուորոսցենտային կոնտրաստային նյութ վիրահատությունների համար: Ինդոցեանին կանաչ: Տիպ ՝ կանաչ փոշի (լյոֆիլիզատի):
Քիմիական նկարագրությունը եռկարբոցիանինային
ներկանյութ: Էմպիրիկ բանաձեւ՝ C43H47N2NaO6S2: Ջրում լուծվող, ներերակային ներարկման համար: Կիսատրոհման ժամանակահատվածը ՝ 3-4 ր:            1 սրվակում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ՄԻԱՎ 1/2, ՎՀԳ (HCV), HBsAg և Սիֆիլիսի համակցված (Combo) իմունոքրոմատոգրաֆիկ արագ թեստի 1․ Ընդհանուր նկարագիր և նշանակություն Առաջարկվող թեստը պետք է նախատեսված լինի մարդու ՄԻԱՎ 1/2 հակամարմինների, Հեպատիտ C վիրուսի (HCV) հակամարմնի, Հեպատիտ B-ի մակերեսային հակածնի (HBsAg) և Սիֆիլիսի (Treponema Pallidum) հակամարմնի միաժամանակյա որակական հայտնաբերման համար: Որպես հետազոտվող նմուշ պետք է կիրառելի լինեն մարդու ամբողջական արյուն, շիճուկի կամ պլազմայի համար: Թեստը պետք է վերջնական արդյունքը ապահովի 15 րոպեի ընթացքում : Արդյունքները պետք է ընթերնելի լինեն մինչ 30 րոպեի ընթացքում:
 Խիստ պահանջներ ՄԻԱՎ 1/2 զգայունությունը՝ ոչ պակաս քան 99.70% , սպեցիֆիկությունը՝ 100% : Հայտնաբերման շեմը (Limit of Detection) պետք է լինի 1:1280: Վիուսային հեպատիտ Ց (HCV) Զգայունությունը՝ ոչ պակաս քան 98.71% , սպեցիֆիկությունը՝ ոչ պակաս քան 99.33%: HbsAg պարագայում՝ Զգայունությունը՝ ոչ պակաս քան 98.97% , սպեցիֆիկությունը՝ ոչ պակաս քան 99.78% : Հայտնաբերման շեմը պետք է կազմի 4 IU/mL:Սիֆիլիս (TP) պարագայում՝ Զգայունությունը՝ ոչ պակաս քան 98.47% , սպեցիֆիկությունը՝ ոչ պակաս քան 99.68% : Հայտնաբերման շեմը՝ 1:128: 
 Ամբողջական արյան հետազոտման դեպքում պետք է պահանջվի նմուշի առնվազն 50 µL ծավալ (2 կաթիլ) և անմիջապես 1-2 կաթիլ բուֆերային լուծույթ: Շիճուկի/պլազմայի հետազոտման դեպքում պետք է պահանջվի առնվազն 60 µL - 80 µL նմուշ (2-3 կաթիլ)՝ առանց բուֆերային լուծույթի կիրառման:
 Թեստի արդյունքների վրա չպետք է ազդեն հետևյալ գործոնները՝ իրենց նշված մաքսիմալ կոնցենտրացիաներով.Դեղնուկ (բիլիռուբին մինչև 393.5 µmol/L), Հեմոլիզ (հեմոգլոբին մինչև 25 g/L), Դիսլիպիդեմիա (տրիգլիցերիդներ մինչև 29.41 mmol/L), Ռևմատոիդ գործոն (մինչև 334.9 IU/mL):
 Մեկ տուփը պետք է պարունակի 25 անհատական փաթեթավորված թեստ-կասետ (չորացուցիչով), 25 միանգամյա կաթոցիչ և 3 սրվակ բուֆերային լուծույթ (յուրաքանչյուրը 5 մլ ծավալով):Պահպանման ջերմաստիճանը պետք է լինի առնվազն 4°C - 30°C պայմաններում : Պիտանիության ժամկետը պետք է արտադրման պահից առնվաձն 24 ամիս:
  Մատակարարման պահին ապրանքի պիտանիության ժամկետի մնացորդը պետք է կազմի ընդհանուր պիտանիության ժամկետի ոչ պակաս քան 70%-ը կամ նվազագույնը 16 ամիս (հաշվի առնելով 24 ամիս ընդհանուր պիտանիությունը): Մատակարարվող տուփերի վրա հստակ պետք է նշված լինեն արտադրողի տվյալները, պահպանման պայմանները , արտադրման ամսաթիվը , պիտանիության ժամկետը և սերիայի համարը (LOT):
Արտադրող ընկերությունը պետք է ունենա առնվաձն  ISO 13485  հավատարմագիր:  Մատակարարվող յուրաքանչյուր սերիա պետք է ուղեկցվի արտադրողի կողմից տրամադրված Որակի վկայականով (Certificate of Analysis / Quality Control Certificate):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շնչառման 0.5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լուծույթ ներարկման 15մգ/մլ;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ներարկման լուծույթ 10մգ/մլ, ապակե սրվակներ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լուծույթ ներարկման 49,6մգ/մլ+50,4մգ/մլ;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 լուծույթ ն/ե ներարկման, 50մգ/մլ;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հիդրոտարտրատ)լուծույթ ներարկման40մգ/մլ+10մկգ/մլ;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դեղափոշի լիոֆիլացված ներարկման լուծույթի 400մգ; ապակե սրվակներ և լուծիչ ամպուլում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խտանյութ կաթիլաներարկման լուծույթի 40մգ/մլ+45.2մգ/մլ;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կլեմաստինի ֆումարատ, լուծույթ ներարկման 1 մգ/մլ, ամպուլներ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Խնամքի հավաքածու, նախատեսված կոբաս ինտեգրա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Calcitonin (Elecsys Calcitonin) Էլեկսիս կոբասe 411անալիզատորի համար: Մեթոդ`Էլեկտրոքեմիլումինեսցենտային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էստրադիոլի Estradiol քանակական որոշման թեստ հավաքածու Կոբաս e 411 անալիզատորի համար։ Մեթոդ՝ Էլեկտրոքեմիլումինեսցենտային անալիզ. ֆորմատ 100 որոշում։ Ստուգվող նմուշ՝ արյան շիճուկ/պլազմա։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էստրադիոլի Estradiol քանակական որոշման թեստ հավաքածուի կալիբրատոր Կոբաս e 411 անալիզատորի համար։ Մեթոդ՝ Էլեկտրոքեմիլումինեսցենտային անալիզ.  Ֆիրմային նշանի առկայությունը: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(Glucose HK large, cobas Integra,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(Glucose HK large, cobas Integra, cobas c)՝ նախատեսված cobas Integra 400 plus վերլուծիչի համար: Ֆորմատը՝ 800 թեստ: Ֆիրմային նշանի պարտադիր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/STA-PTTA 5/:
Մասնակի ակտիվացված թրոմբինային ժամանակի որոշման
թեստ հավաքածու: Ֆորմատ՝12x5մլ :Մեթոդ՝ մակարդելիության
ժամանակի որոշումը վիսկոզիմետրիկ չափման հիման վրա:
Ֆիրմային նշանի առկայությունը պարտադիր է:Պահպանման
պայմանները` 2-8 ջերմաստիճանում: Հանձնելու պահին
պիտանիության ժամկետի 1/2, For In Vitro
Diagnostics:Արտադրողի կողմից տրված որակի վերահսկման
միջազգային հավաստագիր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դեղահատեր ծամելու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լուծույթ կաթիլաներարկման 100մգ/մլ; 400մլ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դեղահատեր թաղանթապատ 470մգ+5մգ;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1,5*2,15մ, ֆլիզելինե , գույնը՝ կապույտ,խտությունը՝ ոչ պականս,քան 20 գ, մ/օ ոչ ստերիլ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Երևաք. Երևան, Ֆանարջյան 76ն,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տոմոգրաֆիկ (շերտագրման) հետազոտման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N:12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փորձանոթի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սայր N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դրենաժ-տրոակարով 20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CO2 աբսորբենտ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Ֆլեբեքստրակցիոն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անալիզի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Դոնորական արյան պահպանման պարկ եռկոմպոնենտ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Ֆլյուորոսցենտային կոնտրաստային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էստրադիոլի Estradiol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(Glucose HK large, cobas Integra, cobas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