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ԱՍՀՆ-ՊՈԱԿ-ԷԱՃԱՊՁԲ-26/2-ԳՇ-3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ԵՐԵԽԱՆԵՐԻ ՏՈՒՆ» ԵՎ «ՇԻՐԱԿԻ ՄԱՐԶԻ ԵՐԵԽԱՅԻ ԵՎ ԸՆՏԱՆԻՔԻ ԱՋԱԿՑՈՒԹՅԱՆ ԿԵՆՏՐՈՆ»  ՊԵՏԱԿԱՆ ՈՉ ԱՌԵՎՏՐԱՅԻՆ ԿԱԶՄԱԿԵՐՊՈՒԹՅՈՒՆՆԵՐԻ 2026 ԹՎԱԿԱՆԻ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liana.mkrtchyan@mlsa.am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ԱՍՀՆ-ՊՈԱԿ-ԷԱՃԱՊՁԲ-26/2-ԳՇ-3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ԵՐԵԽԱՆԵՐԻ ՏՈՒՆ» ԵՎ «ՇԻՐԱԿԻ ՄԱՐԶԻ ԵՐԵԽԱՅԻ ԵՎ ԸՆՏԱՆԻՔԻ ԱՋԱԿՑՈՒԹՅԱՆ ԿԵՆՏՐՈՆ»  ՊԵՏԱԿԱՆ ՈՉ ԱՌԵՎՏՐԱՅԻՆ ԿԱԶՄԱԿԵՐՊՈՒԹՅՈՒՆՆԵՐԻ 2026 ԹՎԱԿԱՆԻ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ԵՐԵԽԱՆԵՐԻ ՏՈՒՆ» ԵՎ «ՇԻՐԱԿԻ ՄԱՐԶԻ ԵՐԵԽԱՅԻ ԵՎ ԸՆՏԱՆԻՔԻ ԱՋԱԿՑՈՒԹՅԱՆ ԿԵՆՏՐՈՆ»  ՊԵՏԱԿԱՆ ՈՉ ԱՌԵՎՏՐԱՅԻՆ ԿԱԶՄԱԿԵՐՊՈՒԹՅՈՒՆՆԵՐԻ 2026 ԹՎԱԿԱՆԻ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ԱՍՀՆ-ՊՈԱԿ-ԷԱՃԱՊՁԲ-26/2-ԳՇ-3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liana.mkrtchyan@mlsa.am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ԵՐԵԽԱՆԵՐԻ ՏՈՒՆ» ԵՎ «ՇԻՐԱԿԻ ՄԱՐԶԻ ԵՐԵԽԱՅԻ ԵՎ ԸՆՏԱՆԻՔԻ ԱՋԱԿՑՈՒԹՅԱՆ ԿԵՆՏՐՈՆ»  ՊԵՏԱԿԱՆ ՈՉ ԱՌԵՎՏՐԱՅԻՆ ԿԱԶՄԱԿԵՐՊՈՒԹՅՈՒՆՆԵՐԻ 2026 ԹՎԱԿԱՆԻ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ԱՍՀՆ-ՊՈԱԿ-ԷԱՃԱՊՁԲ-26/2-ԳՇ-3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ԱՍՀՆ-ՊՈԱԿ-ԷԱՃԱՊՁԲ-26/2-ԳՇ-3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«ԱՍՀՆ-ՊՈԱԿ-ԷԱՃԱՊՁԲ-26/2-ԳՇ-3»*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ԱՍՀՆ-ՊՈԱԿ-ԷԱՃԱՊՁԲ-26/2-ԳՇ-3*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«ԱՍՀՆ-ՊՈԱԿ-ԷԱՃԱՊՁԲ-26/2-ԳՇ-3»*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ԱՍՀՆ-ՊՈԱԿ-ԷԱՃԱՊՁԲ-26/2-ԳՇ-3*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 Գյումրու Երեխաների տուն Շիրակի մարզ ք Գյումրի Թամանյան փող 17 շենք ՀՀ ՖՆ գործառնական վարչություն ՀՀ  900218000942 ՀՎՀՀ 05521918 և Շիրակի մարզի երեխայի և ընտանիքի աջակցության կենտրոն Շիրակի մարզ ք Գյումրի, Շիրակացի 10 ՀՎՀՀ 05552136 ՀՀ ՖՆ գործառնական վարչություն ՀՀ 900218000884 ՊՈԱԿ ներին։  Ներկայացված են առավելագույն քանակները, դրանք ենթակա են փոփոխման նվազեցման շահառուների թվաքանակի փոփոխությամբ պայմանավորված:</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Ձիթապտուղ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Ազնվամորի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բնութագրերը ներկայացված են կից ֆալյով։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