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ԷԱՃԱՊՁԲ-ՎՍ-26/1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51-57-10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ԷԱՃԱՊՁԲ-ՎՍ-26/1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ԷԱՃԱՊՁԲ-ՎՍ-26/1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ՔԿ ԷԱՃԱՊՁԲ-ՎՍ-26/1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ՔԿ ԷԱՃԱՊՁԲ-ՎՍ-26/1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ԷԱՃԱՊՁԲ-ՎՍ-26/1»*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ԷԱՃԱՊՁԲ-ՎՍ-26/1*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ԷԱՃԱՊՁԲ-ՎՍ-26/1»*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ԷԱՃԱՊՁԲ-ՎՍ-26/1*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յուրաքանչյուր չափաբաժնում ներառված ապրանքի համար երաշխիքային ժամկետը նշված է սույն պայմանագրին կից տեխնիկական բնութագրում /Հավելված N 1/: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 Պրոցեսոր՝ ոչ պակաս 14-րդ սերունդ, սոկետ՝ 1700,  միջուկների քանակ՝ նվազագույնը 10, հոսքերի քանակ՝ նվազագույնը 16, հաճախականությունը՝ 2.5 ԳՀց, Turbo ռեժիմում՝ 4.7 ԳՀց, քեշը՝ առնվազն 20 մբ, UHD գրաֆիկա Intel® 730: Հովացուցիչ սոկետ՝ 1700, հպման մակերևույթը՝ պղինձ: Օպերատիվ հիշողություն՝ առնվազն 16 գբ, 3200 Մհց, հիշողություն՝ SSD 256 gb տեսակ M.2 PCI-e NVMe 1.3, կարդալու արագություն՝ նվազագույնը 1500 Մբ/Վ, գրելու արագություն՝ նվազագույնը 800 Մբ/Վ, կոշտ սկավառակ՝ HDD 1Tb 7200rpm 64Mb, SATA3 up to 6.0Gb/s: Մայր սալիկ Intel 1700pin 13/12th generation CPU ready, 1xPCI-e 4.0 (16x), 1xPCI-e 3.0 (16x/4x) CrossFireX, 1xPCI-e 3.0 (1x), Gbt. LAN, 4xSATA3, 1xM.2 SSD slot (PCI-e 3.0 4x mode), SB7.1, 2xDDR4 3200MHz up to 64Gb, 4(2)xUSB3.2, 6(4)xUSB2.0, HDMI, VGA: Լազերային սկավառակակիր (DVD-RW): Իրանը՝ (Case) չափսերը՝ ոչ ավել քան 410x200x410մմ, նվազագույնը՝ 2XUSB 3.0, 1XUSB 2.0, սնուցման բլոկ՝ ոչ պակաս 600W 120մմ հովացուցիչ, նվազագույնը՝ 3xSATA (15 pin) հոսանքի լար: Ստեղնաշար և մկնիկ՝ լարով:
Երաշխիքային ժամկետն առնվազն 1 տարի հաշված մատակարարման օրվանից։ Երաշխիքային սպասարկման ապահովում արտադրողի պաշտոնական կամ մատակարարի սպասարկման կենտրոնում: Հրավերով նախատեսված՝ առաջարկվող ապրանքի տեխնիկական բնութագիրը ներկայացնելիս տրամադրվում է նաև սպասարկման կենտրոնի տվյալները: Ապրանքը պետք է լինի նոր և չօգտագործված: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HP կամ համարժեք՝ ASUS, DELL, PHILIPS, AOC ապրանքանիշերի՝ Էկրանի անկյունագծային չափս (մետրիկ) առնվազն՝ 60,5 սմ (23,8"), IPS, դիտման անկյուն՝ 178°/178°, կետայնությունը՝ առնվազն 1920 x 1080, հաճախականությունը՝ առնվազն 120Հց, պայծառությունը` սովորական ռեժիմում՝ ոչ պակաս 300 cd/m², պիքսելի խտությունը՝ ոչ ավել քան 93 պիկսել մեկ դույմի վրա (PPI), արձագանքման ժամանակը՝ ոչ պակաս քան 4 միլիվարկյան, կոնտրաստը (տիպիկ)՝ առնվազն 1500:1, պիկսելի քայլը՝ 0,2745 x 0,2745, գույները առնվազն՝ 16,7 մլն, LowBlue և EasyRead, Adaptive-Sync ռեժիմների առկայությունը պարտադիր է, գունային գամման՝ առնվազն NTSC 89 %, sRGB  87 % մուտքերը՝ առնվազն 1 հատ HDMI 1.4, առնվազն  1 հատ VGA : Մոնիտորի թեքման հնարավորությունը՝ ոչ ավել քան -5/20, սնուցման բլոկը՝  ներկառուցված: Միջին ժամանակը ձախողումների միջև՝ առնվազն 50000 ժամ։ Լրակազմը պետք է ներառի HDMI մալուխ։ Հետևյալ սերտիֆիկատների առկայությունը պարտադիր է՝  EnergyStar 8.0 / TCO / RoHS / EPEAT / TUV․: Հոսանքի սնուցման լարը լինի Cee7/4 եվրո ստանդարտի:  Ապրանքը պետք է լինի նոր և չօգտագործված:
Ապրանքի մատակարարումը, բեռնաթափումը պահեստ իրականացնում է Վաճառողը: Երաշխիքային ժամկետ՝ առնվազն 3 տարի:  Երաշխիքային սպասարկման ապահովում արտադրողի պաշտոնական կամ մատակարարի սպասարկման կենտրոնում: Հրավերով նախատեսված՝ առաջարկվող ապրանքի տեխնիկական բնութագիրը ներկայացնելիս տրամադրվում է նաև սպասարկման կենտրոնի տվյալները։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(տպիչ, սկաներ, պատճենահանում)` լազերային, սև/սպիտակ, սկաների և պատճենահանման հնարավորությամբ, Ա4, ավտոմատ երկկողմանի տպագրությամբ, LCD սենսորային էկրանի առկայությամբ։ Հիշողության ծավալը՝ առնվազն 1ԳԲ, ներքին հիշողությունը` առնվազն 4GB eMMC, պրոցեսորի արագությունը (CPU հաճախականություն)` առնվազն 1200 ՄՀց, ամսեկան տպագրության թույլատրելի ծանրաբեռնվածությունը` առնվազն 80,000 էջ, առաջին էջի ելքի առավելագույն ժամանակը` ոչ ավել 5 վրկ., միակողմանի տպելու արագությունը` առնվազն 40 էջ/րոպե, երկկողմանի`առնվազն 33 էջ/րոպե։ Սև/սպիտակ տպագրության կետայնությունը` առնվազն 1200x1200dpi: Տպելու լուսանցքները` առավելագույնը 5մմ վերև, ներքև, աջ և ձախ: USB կրիչից տպելու, ամպային պահոցներից տպելու, երկկողմանի պատճենահանման հնարավորություն: Առաջին պատճենի ելքը առավելագույնը առնվազն 6.1 վրկ.։ Պատճենահանման հնարավորություն 2-ը 1-ի (2 էջը մեկ էջում տպելու հնարավորւթյուն), 4-ը 1-ի (4 էջը մեկ էջում տպելու հնարավորւթյուն), ունենա ID card պատճենահանման հնարավորություն: Պատճենի փոքրացում/ խոշորացում` 25-400% (քայլը 1%)։ Սկաների տեսակը՝ պլանշետային։ Սկանավորման հնարավորություն Tiff, JPEG, PDF, Compact PDF, Searchable PDF: Հետևյալ ֆունկցիաների առկայույթուն` scan to email, scan to PC, scan to USB stick, scan to FTP, scan to Cloud, iFax: Սկանավորման արագությունը` միակողմանի սև-սպիտակ` առնվազն 50 նկար/րոպե, միակողմանի գունավոր` առնվազն 40 նկար/րոպե, երկկողմանի սև-սպիտակ` առնվազն 100 նկար/րոպե, երկկողմանի գունավոր` առնվազն 80 նկար/րոպե: ADF (թղթի մատակարարման ավտոմատ համակարգ)՝ առնվազն 50 թերթ: Թղթի դարակը նախատեսված առնվազն 250 էջի համար: Ելքային դարակը` առնվազն 150 էջի համար։ Սկանավորման կետայնությունը օպտիկակական` առնվազն 600x600 dpi, ընդլայնվածը` առնվազն 9600x9600 dpi։ Համակարգչին միացման համար առկա է` 1 հատ USB2.0, 10/100/1000 Ethernet, Wireless 802.11b/g/n, Wireless Direct Connection: Տեղադրված լինի գործարանային քարթրիջ։ Հավելյալ 2 հատ քարթրիջ, տպման էջէրի քանակ՝ ոչ պակաս 3000 էջ։
Երաշխիքային ժամկետն առնվազն 1 տարի, հաշված մատակարարման օրվանից։
Երաշխիքային սպասարկման ապահովում արտադրողի պաշտոնական կամ մատակարարի սպասարկման կենտրոնում։ Հրավերով նախատեսված՝ առաջարկվող ապրանքի տեխնիկական բնութագիրը ներկայացնելիս տրամադրվում է նաև սպասարկման կենտրոնի տվյալները:
Մատակարարն իր ուժերով իրականացնելու է ապրանքի տեղափոխումն ըստ պատվիրատուի նշված հասցեի, տեղադրում է և աշխատակիցներին ներկայացնելու է սարքի տեխնիկական հնարավորությունների մասին։
Ապրանքը պետք է լինի նոր և չօգտագործված:
Ապրանքի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