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ՇՄ ԱՀ-ԷԱՃԱՊՁԲ-26/31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Աշոցքի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Աշոցք համայնք, գյուղ Աշոցք, Հրապարակ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17</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17</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anushkhhachhatryan@gmail.com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098350545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Աշոցքի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ՇՄ ԱՀ-ԷԱՃԱՊՁԲ-26/31</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Աշոցքի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Աշոցքի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Աշոցքի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ՇՄ ԱՀ-ԷԱՃԱՊՁԲ-26/31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anushkhhachhatryan@gmail.com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 электронный аукцион с тендерным кодом ՀՀ ՇՄ ԱՀ-ԷԱՃԱՊՁԲ-26/31 на закупку деревьев и цветов для нужд Ашоцкого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17</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369.61</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431.82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Աշոցքի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ՇՄ ԱՀ-ԷԱՃԱՊՁԲ-26/31"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ՇՄ ԱՀ-ԷԱՃԱՊՁԲ-26/31"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Աշոցքի համայնքապետարան*(далее — Заказчик) процедуре закупок под кодом ՀՀ ՇՄ ԱՀ-ԷԱՃԱՊՁԲ-26/31*.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ՇՄ ԱՀ-ԷԱՃԱՊՁԲ-26/31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Конусовидные кадки высотой 2 м с земляным комом диаметром 20-30 см, с закрытой корневой системой. Глубина: высота – 20 см, глубина – 20 см. Транспортировка и разгрузка осуществляются продавцом за свой счет, с обеспечением сохранности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Растения колонновидной формы высотой 1 м с земляным комом диаметром 20-30 см, с закрытой корневой системой. Глубина посадки: высота – 20 см, глубина – 20 см. Транспортировка и разгрузка осуществляются продавцом за свой счет, с обеспечением сохранности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Сферические растения высотой 1 м, с земляным комом диаметром 20-30 см, с закрытой корневой системой. Глубина посадки: высота – 20 см, глубина – 20 см. Транспортировка и разгрузка осуществляются продавцом за свой счет, с обеспечением сохранности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Розарии 35 шт., высотой 1,30-1,50 метра, с закрытой корневой системой, диаметром земляного кома не менее 40-50 сантиметров, густо разветвлённой листвой и здоровыми листьями без видимых признаков повреждений и болезней; растение должно быть адаптировано к местным климатическим условиям и морозоустойчиво. Транспортировка и разгрузка осуществляются продавцом за свой счёт, с обеспечением целостности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Пихта серебристая, 5 штук, высота 1,5 метра, равномерно развитая и густая овальная листва, закрытая корневая система, диаметр земляного кома 50-60 сантиметров, высота кроны 50 сантиметров, диаметр ствола 50 сантиметров. Транспортировка и разгрузка осуществляются продавцом за свой счет, гарантируя сохранность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пихт серебристых: 45 штук, высота: 70-90 сантиметров, с равномерно развитой и густой овальной листвой, закрытой корневой системой, диаметр земляного кома: 35-40 сантиметров, высота кроны: 35 сантиметров, диаметр ствола: 35 сантиметров. Транспортировка и разгрузка осуществляются продавцом за свой счет, что гарантирует сохранность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Гортензии в количестве 100 штук, из которых 50 штук с крупнолистными округлыми соцветиями и 50 штук с удлиненно-пирамидальными соцветиями, по 3-5 разных цветов каждого вида. Высота растения 40-60 сантиметров, с закрытой корневой системой, объем горшка не менее 3-5 литров, листва густая и зеленая, без признаков болезней и вредителей, в процессе цветения или с сформированными цветочными бутонами. Транспортировка и разгрузка осуществляются продавцом за свой счет, гарантируя целостность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Поставляется 50 килограммов высококачественной газонной смеси, предназначенной для создания декоративного и устойчивого к вытаптыванию газона. Семена должны быть свежими, с высокой всхожестью, без семян сорняков и посторонних примесей, упакованы в мешки. Транспортировка и разгрузка осуществляются продавцом за свой счет, что гарантирует сохранность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газон, 3600 штук, для покрытия площади 600 квадратных метров. Длина каждой секции 50 см, ширина 40 см, толщина 4-5 см. Газон должен быть густым, однородным, зелёного цвета, без сорняков и пустых участков. Корневая система должна быть сильной и прочно срастись с почвенным слоем. Транспортировка и укладка осуществляются заказчиком за свой счёт.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район Республики Армения, община Ашотск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