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75" w:rsidRPr="004B036F" w:rsidRDefault="00E84775" w:rsidP="00E84775">
      <w:pPr>
        <w:ind w:left="-540"/>
        <w:jc w:val="both"/>
        <w:rPr>
          <w:rFonts w:ascii="GHEA Grapalat" w:hAnsi="GHEA Grapalat"/>
          <w:sz w:val="22"/>
          <w:szCs w:val="22"/>
          <w:lang w:val="de-DE"/>
        </w:rPr>
      </w:pPr>
    </w:p>
    <w:tbl>
      <w:tblPr>
        <w:tblW w:w="10174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1305"/>
        <w:gridCol w:w="1275"/>
        <w:gridCol w:w="1134"/>
        <w:gridCol w:w="4536"/>
        <w:gridCol w:w="1134"/>
      </w:tblGrid>
      <w:tr w:rsidR="00E84775" w:rsidRPr="004F1F52" w:rsidTr="00397186">
        <w:trPr>
          <w:trHeight w:val="786"/>
        </w:trPr>
        <w:tc>
          <w:tcPr>
            <w:tcW w:w="790" w:type="dxa"/>
            <w:shd w:val="clear" w:color="auto" w:fill="auto"/>
            <w:vAlign w:val="center"/>
          </w:tcPr>
          <w:p w:rsidR="00E84775" w:rsidRPr="00AD49FD" w:rsidRDefault="00E84775" w:rsidP="002A1B6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D49F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Չափաբաժնի համարը</w:t>
            </w:r>
          </w:p>
        </w:tc>
        <w:tc>
          <w:tcPr>
            <w:tcW w:w="1305" w:type="dxa"/>
            <w:vAlign w:val="center"/>
          </w:tcPr>
          <w:p w:rsidR="00E84775" w:rsidRPr="000A4230" w:rsidRDefault="00E84775" w:rsidP="002A1B6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CPV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կոդ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Pr="00AD49FD" w:rsidRDefault="00E84775" w:rsidP="002A1B6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D49F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Չափաբաժնի անվանումը</w:t>
            </w:r>
          </w:p>
        </w:tc>
        <w:tc>
          <w:tcPr>
            <w:tcW w:w="1134" w:type="dxa"/>
            <w:vAlign w:val="center"/>
          </w:tcPr>
          <w:p w:rsidR="00E84775" w:rsidRPr="00AD49FD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D49FD">
              <w:rPr>
                <w:rFonts w:ascii="GHEA Grapalat" w:hAnsi="GHEA Grapalat"/>
                <w:b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4536" w:type="dxa"/>
            <w:vAlign w:val="center"/>
          </w:tcPr>
          <w:p w:rsidR="00E84775" w:rsidRPr="00AD49FD" w:rsidRDefault="00E84775" w:rsidP="002A1B6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D49F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AD49FD" w:rsidRDefault="00E84775" w:rsidP="002A1B6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D49F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Գնման գինը</w:t>
            </w:r>
          </w:p>
        </w:tc>
      </w:tr>
      <w:tr w:rsidR="00E84775" w:rsidRPr="004F1F52" w:rsidTr="00397186">
        <w:trPr>
          <w:trHeight w:val="587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392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03451600/1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Տույաներ</w:t>
            </w:r>
          </w:p>
        </w:tc>
        <w:tc>
          <w:tcPr>
            <w:tcW w:w="1134" w:type="dxa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 հատ</w:t>
            </w:r>
          </w:p>
        </w:tc>
        <w:tc>
          <w:tcPr>
            <w:tcW w:w="4536" w:type="dxa"/>
            <w:vAlign w:val="center"/>
          </w:tcPr>
          <w:p w:rsidR="00E84775" w:rsidRPr="00D93921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Սյունաձև</w:t>
            </w:r>
            <w:r w:rsidRPr="005D72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տույաներ 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D72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մ բարձրության 20-30սմ տրամագիծ ունեցող հողագնդով, փակ արմատային համակարգով։ Թաղ</w:t>
            </w:r>
            <w:bookmarkStart w:id="0" w:name="_GoBack"/>
            <w:bookmarkEnd w:id="0"/>
            <w:r w:rsidRPr="005D72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ար՝ H-20սմ, D-20սմ։ 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Տեղափոխումը և բեռնաթափումը իրականացվում է վաճառողի կողմից սեփական միջոցներով ապահովելով բույսերի ամբողջականությունը։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180000</w:t>
            </w:r>
          </w:p>
        </w:tc>
      </w:tr>
      <w:tr w:rsidR="00E84775" w:rsidRPr="004F1F52" w:rsidTr="00397186">
        <w:trPr>
          <w:trHeight w:val="583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03451600/2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Տույաներ</w:t>
            </w:r>
          </w:p>
        </w:tc>
        <w:tc>
          <w:tcPr>
            <w:tcW w:w="1134" w:type="dxa"/>
            <w:vAlign w:val="center"/>
          </w:tcPr>
          <w:p w:rsidR="00E84775" w:rsidRPr="00D251E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  <w:r w:rsidRPr="00D251E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</w:t>
            </w:r>
          </w:p>
        </w:tc>
        <w:tc>
          <w:tcPr>
            <w:tcW w:w="4536" w:type="dxa"/>
            <w:vAlign w:val="center"/>
          </w:tcPr>
          <w:p w:rsidR="00E84775" w:rsidRPr="00D93921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Սյունաձև</w:t>
            </w:r>
            <w:r w:rsidRPr="005D72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տույաներ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5D72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մ բարձրության 20-30սմ տրամագիծ ունեցող հողագնդով, փակ արմատային համակարգով։ Թաղար՝ H-20սմ, D-20սմ։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եղափոխումը և բեռնաթափումը իրականացվում է վաճառողի կողմից սեփական միջոցներով ապահովելով բույսերի ամբողջականությունը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5D727F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225000</w:t>
            </w:r>
          </w:p>
        </w:tc>
      </w:tr>
      <w:tr w:rsidR="00E84775" w:rsidRPr="004F1F52" w:rsidTr="00397186">
        <w:trPr>
          <w:trHeight w:val="650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03451600/3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Տույաներ</w:t>
            </w:r>
          </w:p>
        </w:tc>
        <w:tc>
          <w:tcPr>
            <w:tcW w:w="1134" w:type="dxa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 հատ</w:t>
            </w:r>
          </w:p>
        </w:tc>
        <w:tc>
          <w:tcPr>
            <w:tcW w:w="4536" w:type="dxa"/>
            <w:vAlign w:val="center"/>
          </w:tcPr>
          <w:p w:rsidR="00E84775" w:rsidRPr="00D93921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Գնդաձև</w:t>
            </w:r>
            <w:r w:rsidRPr="005D72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տույաներ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5D72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մ բարձրության 20-30սմ տրամագիծ ունեցող հողագնդով, փակ արմատային համակարգով։ Թաղար՝ H-20սմ, D-20սմ։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եղափոխումը և բեռնաթափումը իրականացվում է վաճառողի կողմից սեփական միջոցներով ապահովելով բույսերի ամբողջականությունը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75000</w:t>
            </w:r>
          </w:p>
        </w:tc>
      </w:tr>
      <w:tr w:rsidR="00E84775" w:rsidRPr="004F1F52" w:rsidTr="00397186">
        <w:trPr>
          <w:trHeight w:val="585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03451400/3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Վարդածառեր</w:t>
            </w:r>
          </w:p>
        </w:tc>
        <w:tc>
          <w:tcPr>
            <w:tcW w:w="1134" w:type="dxa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  <w:r w:rsidRPr="00D747C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</w:t>
            </w:r>
          </w:p>
        </w:tc>
        <w:tc>
          <w:tcPr>
            <w:tcW w:w="4536" w:type="dxa"/>
            <w:vAlign w:val="center"/>
          </w:tcPr>
          <w:p w:rsidR="00E84775" w:rsidRPr="001E4DC7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Վարդածառ 35 հատ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բարձրությունը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30-1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50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մետր,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փակ արմատային համակարգով հողագնդի տրամագիծը առնվազն 40-50 սանտիմետր սաղարթը խիտ ճյուղավորված և առողջ տերևներով առանց վնասվածքների և հիվանդությունների տեսանելի նշանների բույսը պետք է լինի տեղական կլիմայական պայմաններին հարմարված և ցրտադիմացկուն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եղափոխումը և բեռնաթափումը իրականացվում է վաճառողի կողմից սեփական միջոցներով ապահովելով բույսերի ամբողջականությունը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595000</w:t>
            </w:r>
          </w:p>
        </w:tc>
      </w:tr>
      <w:tr w:rsidR="00E84775" w:rsidRPr="004F1F52" w:rsidTr="00397186">
        <w:trPr>
          <w:trHeight w:val="551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03451600/4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Եղևնիներ</w:t>
            </w:r>
          </w:p>
        </w:tc>
        <w:tc>
          <w:tcPr>
            <w:tcW w:w="1134" w:type="dxa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47C7">
              <w:rPr>
                <w:rFonts w:ascii="GHEA Grapalat" w:hAnsi="GHEA Grapalat"/>
                <w:sz w:val="20"/>
                <w:szCs w:val="20"/>
                <w:lang w:val="hy-AM"/>
              </w:rPr>
              <w:t>5 հատ</w:t>
            </w:r>
          </w:p>
        </w:tc>
        <w:tc>
          <w:tcPr>
            <w:tcW w:w="4536" w:type="dxa"/>
            <w:vAlign w:val="center"/>
          </w:tcPr>
          <w:p w:rsidR="00E84775" w:rsidRPr="001E4DC7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Արծաթափայլ եղևնի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քանակը 5 հատ բարձրությունը 1.5 մետր հավասարաչափ զարգացած և խիտ ձվաձև սաղարթով փակ արմատային համակարգով հողագնդի տրամագիծը 50-60 սանտիմետր թաղարի բարձրությունը 50 սանտիմետր և տրամագիծը 50 սանտիմետր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Տ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եղափոխումը և 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բեռնաթափումը իրականացվում է վաճառողի կողմից սեփական միջոցներով ապահովելով բույսերի ամբողջականությունը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300000</w:t>
            </w:r>
          </w:p>
        </w:tc>
      </w:tr>
      <w:tr w:rsidR="00E84775" w:rsidRPr="004F1F52" w:rsidTr="00397186">
        <w:trPr>
          <w:trHeight w:val="573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03451600/5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Եղևնիներ</w:t>
            </w:r>
          </w:p>
        </w:tc>
        <w:tc>
          <w:tcPr>
            <w:tcW w:w="1134" w:type="dxa"/>
            <w:vAlign w:val="center"/>
          </w:tcPr>
          <w:p w:rsidR="00E84775" w:rsidRPr="00D747C7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highlight w:val="red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45 </w:t>
            </w:r>
            <w:r w:rsidRPr="00D747C7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4536" w:type="dxa"/>
            <w:vAlign w:val="center"/>
          </w:tcPr>
          <w:p w:rsidR="00E84775" w:rsidRPr="001E4DC7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Արծաթափայլ եղևնի քանակը 45 հատ բարձրությունը 70-90 սանտիմետր հավասարաչափ զարգացած և խիտ ձվաձև սաղարթով փակ արմատային համակարգով հողագնդի տրամագիծը 35-40 սանտիմետր թաղարի բարձրությունը 35 սանտիմետր և տրամագիծը 35 սանտիմետր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Տ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եղափոխումը և բեռնաթափումը իրականացվում է վաճառողի կողմից սեփական միջոցներով ապահովելով բույսերի ամբողջականությունը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1125000</w:t>
            </w:r>
          </w:p>
        </w:tc>
      </w:tr>
      <w:tr w:rsidR="00E84775" w:rsidRPr="004F1F52" w:rsidTr="00397186">
        <w:trPr>
          <w:trHeight w:val="314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03451400/2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Հորտենզիաներ</w:t>
            </w:r>
          </w:p>
        </w:tc>
        <w:tc>
          <w:tcPr>
            <w:tcW w:w="1134" w:type="dxa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 w:rsidRPr="004F7D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</w:t>
            </w:r>
          </w:p>
        </w:tc>
        <w:tc>
          <w:tcPr>
            <w:tcW w:w="4536" w:type="dxa"/>
            <w:vAlign w:val="center"/>
          </w:tcPr>
          <w:p w:rsidR="00E84775" w:rsidRPr="001E4DC7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Հորտենզիա քանակը 100 հատ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որից 50 հատ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խոշորատերև կլոր գնդաձև ծաղկաբույլերով և 50 հատ հուրանավոր երկարավուն բրգաձև ծաղկաբույլերով յուրաքանչյուր տեսակից 3-5 տարբեր գույներ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Բ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ույսի բարձրությունը 40-60 սանտիմետր փակ արմատային համակարգով թաղարի ծավալը առնվազն 3-5 լիտր սաղարթը խիտ և կանաչ առանց հիվանդությունների և վնասատուների նշանների ծաղկման պրոցեսում կամ ձևավորված ծաղկաբողբոջներով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 Տ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եղափոխումը և բեռնաթափումը իրականացվում է վաճառողի կողմից սեփական միջոցներով ապահովելով բույսերի ամբողջականությունը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320000</w:t>
            </w:r>
          </w:p>
        </w:tc>
      </w:tr>
      <w:tr w:rsidR="00E84775" w:rsidRPr="004F1F52" w:rsidTr="00397186">
        <w:trPr>
          <w:trHeight w:val="291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305" w:type="dxa"/>
            <w:vAlign w:val="center"/>
          </w:tcPr>
          <w:p w:rsidR="00E84775" w:rsidRPr="0012376B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03111180/1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Սիզամարգի սերմեր</w:t>
            </w:r>
          </w:p>
        </w:tc>
        <w:tc>
          <w:tcPr>
            <w:tcW w:w="1134" w:type="dxa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 կգ</w:t>
            </w:r>
          </w:p>
        </w:tc>
        <w:tc>
          <w:tcPr>
            <w:tcW w:w="4536" w:type="dxa"/>
            <w:vAlign w:val="center"/>
          </w:tcPr>
          <w:p w:rsidR="00E84775" w:rsidRPr="007E143D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>Սիզամարգի սերմեր քանակը 50 կիլոգրամ բարձրորակ խոտաբույսերի խառնուրդ նախատեսված դեկորատիվ և տրորման նկատմամբ դիմացկուն սիզամարգ ստեղծելու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>երմերը պետք է լինեն թարմ բարձր ծլունակությամբ առանց մոլախոտերի սերմերի և կողմնակի խառնուրդների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փաթեթավորված պարկերով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Տ</w:t>
            </w:r>
            <w:r w:rsidRPr="001E4DC7">
              <w:rPr>
                <w:rFonts w:ascii="GHEA Grapalat" w:hAnsi="GHEA Grapalat"/>
                <w:sz w:val="20"/>
                <w:szCs w:val="20"/>
                <w:lang w:val="hy-AM"/>
              </w:rPr>
              <w:t>եղափոխումը և բեռնաթափումը իրականացվում է վաճառողի կողմից սեփական միջոցներով ապահովելով բույսերի ամբողջականությունը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150000</w:t>
            </w:r>
          </w:p>
        </w:tc>
      </w:tr>
      <w:tr w:rsidR="00E84775" w:rsidRPr="004F1F52" w:rsidTr="00397186">
        <w:trPr>
          <w:trHeight w:val="326"/>
        </w:trPr>
        <w:tc>
          <w:tcPr>
            <w:tcW w:w="790" w:type="dxa"/>
            <w:shd w:val="clear" w:color="auto" w:fill="auto"/>
            <w:vAlign w:val="center"/>
          </w:tcPr>
          <w:p w:rsidR="00E84775" w:rsidRPr="00D93921" w:rsidRDefault="00E84775" w:rsidP="002A1B6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305" w:type="dxa"/>
            <w:vAlign w:val="center"/>
          </w:tcPr>
          <w:p w:rsidR="00E84775" w:rsidRPr="007B7520" w:rsidRDefault="00E84775" w:rsidP="002A1B60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7520">
              <w:rPr>
                <w:rFonts w:ascii="GHEA Grapalat" w:hAnsi="GHEA Grapalat"/>
                <w:sz w:val="20"/>
                <w:szCs w:val="20"/>
                <w:lang w:val="hy-AM"/>
              </w:rPr>
              <w:t>03451100/1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4775" w:rsidRDefault="00E84775" w:rsidP="002A1B60">
            <w:pPr>
              <w:spacing w:before="100" w:beforeAutospacing="1" w:after="100" w:afterAutospacing="1"/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</w:pPr>
            <w:r w:rsidRPr="007B7520">
              <w:rPr>
                <w:rFonts w:ascii="GHEA Grapalat" w:hAnsi="GHEA Grapalat" w:cs="Calibri"/>
                <w:color w:val="000000"/>
                <w:sz w:val="20"/>
                <w:szCs w:val="15"/>
                <w:lang w:val="hy-AM"/>
              </w:rPr>
              <w:t>Պատրաստի սիզամարգեր</w:t>
            </w:r>
          </w:p>
        </w:tc>
        <w:tc>
          <w:tcPr>
            <w:tcW w:w="1134" w:type="dxa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3600</w:t>
            </w:r>
            <w:r w:rsidRPr="004F7D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</w:t>
            </w:r>
          </w:p>
        </w:tc>
        <w:tc>
          <w:tcPr>
            <w:tcW w:w="4536" w:type="dxa"/>
            <w:vAlign w:val="center"/>
          </w:tcPr>
          <w:p w:rsidR="00E84775" w:rsidRPr="007E143D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>Պատրաստի սիզամարգ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քանակը 3600 հատ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600 քառակուսի մետր տարածքը ծածկելու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Յ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ուրաքանչյուր կտորի երկարությունը 50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սմ,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լայնությունը 40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սմ,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հաստությունը 4-5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Խ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>ոտածածկը պետք է լինի խիտ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միատարր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կանաչ գույնի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առանց 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մոլախոտերի և դատարկ հատվածների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>րմատային համակարգը ամուր և հողաշերտի հետ կապակցված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7E143D">
              <w:rPr>
                <w:rFonts w:ascii="GHEA Grapalat" w:hAnsi="GHEA Grapalat"/>
                <w:sz w:val="20"/>
                <w:szCs w:val="20"/>
                <w:lang w:val="hy-AM"/>
              </w:rPr>
              <w:t>եղափոխումը և շարելը իրականացվում է պատվիրատուի կողմից սեփական միջոցներով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4775" w:rsidRPr="004F7D75" w:rsidRDefault="00E84775" w:rsidP="002A1B6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658800</w:t>
            </w:r>
          </w:p>
        </w:tc>
      </w:tr>
    </w:tbl>
    <w:p w:rsidR="004C2C31" w:rsidRDefault="004C2C31"/>
    <w:sectPr w:rsidR="004C2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FB"/>
    <w:rsid w:val="000B04FB"/>
    <w:rsid w:val="00397186"/>
    <w:rsid w:val="004C2C31"/>
    <w:rsid w:val="00E8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7542F-6B16-4A58-9B90-E6CCCA57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3</cp:revision>
  <dcterms:created xsi:type="dcterms:W3CDTF">2026-04-21T11:39:00Z</dcterms:created>
  <dcterms:modified xsi:type="dcterms:W3CDTF">2026-04-21T11:40:00Z</dcterms:modified>
</cp:coreProperties>
</file>