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2026.04.20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ԵՄ-ԷԱՃԱՊՁԲ-26/33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ԿԱՐԵՆ ԴԵՄԻՐՃՅԱՆԻ ԱՆՎԱՆ ԵՐԵՎԱՆԻ ՄԵՏՐՈՊՈԼԻՏԵՆ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Բաղրամյան 78</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«Կարեն Դեմիրճյանի անվան Երևանի մետրոպոլիտեն» ՓԲԸ կարիքների համար շինարարական ապրանքների ձեռքբերման նպատակով ԵՄ-ԷԱՃԱՊՁԲ-26/33 ծածկագրով ընթացակարգի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14</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14</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Լաուրա Հայրապետյան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+37498389689 (ներքին հեռախոսահամար` 11)</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l.hayrapetyan@promotion.am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ԿԱՐԵՆ ԴԵՄԻՐՃՅԱՆԻ ԱՆՎԱՆ ԵՐԵՎԱՆԻ ՄԵՏՐՈՊՈԼԻՏԵՆ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ԵՄ-ԷԱՃԱՊՁԲ-26/33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2026.04.20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ԿԱՐԵՆ ԴԵՄԻՐՃՅԱՆԻ ԱՆՎԱՆ ԵՐԵՎԱՆԻ ՄԵՏՐՈՊՈԼԻՏԵՆ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ԿԱՐԵՆ ԴԵՄԻՐՃՅԱՆԻ ԱՆՎԱՆ ԵՐԵՎԱՆԻ ՄԵՏՐՈՊՈԼԻՏԵՆ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«Կարեն Դեմիրճյանի անվան Երևանի մետրոպոլիտեն» ՓԲԸ կարիքների համար շինարարական ապրանքների ձեռքբերման նպատակով ԵՄ-ԷԱՃԱՊՁԲ-26/33 ծածկագրով ընթացակարգի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ԿԱՐԵՆ ԴԵՄԻՐՃՅԱՆԻ ԱՆՎԱՆ ԵՐԵՎԱՆԻ ՄԵՏՐՈՊՈԼԻՏԵՆ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«Կարեն Դեմիրճյանի անվան Երևանի մետրոպոլիտեն» ՓԲԸ կարիքների համար շինարարական ապրանքների ձեռքբերման նպատակով ԵՄ-ԷԱՃԱՊՁԲ-26/33 ծածկագրով ընթացակարգի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ԵՄ-ԷԱՃԱՊՁԲ-26/33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l.hayrapetyan@promotion.am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«Կարեն Դեմիրճյանի անվան Երևանի մետրոպոլիտեն» ՓԲԸ կարիքների համար շինարարական ապրանքների ձեռքբերման նպատակով ԵՄ-ԷԱՃԱՊՁԲ-26/33 ծածկագրով ընթացակարգի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10</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10 մետրանոց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Գրաֆիտե քսուկ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Տախտակ եզրահան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Մետաղասղոց մեքենայական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Նրբատախտակ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Նիտրոներկ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Ներկարարի վրձին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Ներկարարի գլանակ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Միկրոֆիբրե լաթ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Մետաղապլաստե եվրո դուռ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14</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372.59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4.9652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438.2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2026.05.06. 10:00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ԿԱՐԵՆ ԴԵՄԻՐՃՅԱՆԻ ԱՆՎԱՆ ԵՐԵՎԱՆԻ ՄԵՏՐՈՊՈԼԻՏԵՆ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ԵՄ-ԷԱՃԱՊՁԲ-26/33</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ԵՄ-ԷԱՃԱՊՁԲ-26/33</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«ԵՄ-ԷԱՃԱՊՁԲ-26/33»*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ԿԱՐԵՆ ԴԵՄԻՐՃՅԱՆԻ ԱՆՎԱՆ ԵՐԵՎԱՆԻ ՄԵՏՐՈՊՈԼԻՏԵՆ ՓԲԸ*  (այսուհետ` Պատվիրատու) կողմից կազմակերպված` ԵՄ-ԷԱՃԱՊՁԲ-26/33*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ԿԱՐԵՆ ԴԵՄԻՐՃՅԱՆԻ ԱՆՎԱՆ ԵՐԵՎԱՆԻ ՄԵՏՐՈՊՈԼԻՏԵՆ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- 00000911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- 1570083324940100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«ԵՄ-ԷԱՃԱՊՁԲ-26/33»*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ԿԱՐԵՆ ԴԵՄԻՐՃՅԱՆԻ ԱՆՎԱՆ ԵՐԵՎԱՆԻ ՄԵՏՐՈՊՈԼԻՏԵՆ ՓԲԸ*  (այսուհետ` Պատվիրատու) կողմից կազմակերպված` ԵՄ-ԷԱՃԱՊՁԲ-26/33*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ԿԱՐԵՆ ԴԵՄԻՐՃՅԱՆԻ ԱՆՎԱՆ ԵՐԵՎԱՆԻ ՄԵՏՐՈՊՈԼԻՏԵՆ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- 00000911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- 1570083324940100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«ԿԱՐԵՆ ԴԵՄԻՐՃՅԱՆԻ ԱՆՎԱՆ ԵՐԵՎԱՆԻ ՄԵՏՐՈՊՈԼԻՏԵՆ» ՓԲԸ-Ի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10</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__</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15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10 մետրանոց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Ժապավենի նյութը՝ պողպատ, Ռուլետկա, փաթեթավորված պլաստիկ կախիչով։ Լայնությունը՝ 20-25մմ, երկարությունը՝ 10մ։ Ապրանքը պետք է լինի նոր, չօգտագործված։ Տեղափոխումը և բեռնաթափումը իրականացնում է մատակարարը։
Գրաֆետե քսուկը օգտագործվում է ատոմոբիլային բաղադրիչների, պարուրակային միացումների, ուղեցույցների և այլ բեռնված բաղադրիչների սպասարկման համար: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09211821/503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Գրաֆիտե քսուկ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Գրաֆետե քսուկը օգտագործվում է ատոմոբիլային բաղադրիչների, պարուրակային միացումների, ուղեցույցների և այլ բեռնված բաղադրիչների սպասարկման համար: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44119100/501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Տախտակ եզրահան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Տախտակ եզրահան հարթ, բարձրորակ առաջին կարգի, 25÷30 մմ հաստության, 200÷300մմ լայնության, երկարությունը 6 մ: Ապրանքը պետք է լինի նոր, չօգտագործված։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Մետաղասղոց մեքենայական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Մետաղասղոց մեքենայական՝ 450×32×3 մմ, երկարությունը 450մմ,  անցքից անցք 32մմ,  լայնությունը 3մմ՝ նախատեսված մետաղի համար։ Պարամետրերում թույլատրելի է +-5% շեղում: Ապրանքը պետք է լինի նոր, չօգտագործված։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44191100/502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Նրբատախտակ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Նրբատախտակ 1520×1520×5մմ միակողմանի հղկված: Ապրանքը պետք է լինի նոր, չօգտագործված։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Նիտրոներկ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Նիտրոներկ նիտրոթաղանթանյութային, գույնը ըստ Պատվիրատուի պահանջի, 2.5-10կգ տարաներով նախատասված մետաղ ներկելու համար՝ առանց առանձնակի հոտի։ Ապրանքը պետք է լինի նոր, չօգտագործված։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39221460/501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Ներկարարի վրձին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Ներկարարի վրձին 60-80մմ՝ ներկարարական աշխատանքներ կատարելու համար, ներկող մազածածկույթի լայնությունը 60-80մմ, պ/է կամ փայտե բռնակով: Ապրանքը պետք է լինի նոր, չօգտագործված։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44192700/504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Ներկարարի գլանակ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Ներկարարի գլանակ 100-150մմ ներկարարական աշխատանքների համար, փայտե կամ պլաստմասե պոչով, բնական կամ արհեստական մազերից, խավի երկարությունը 10-12մմ: Ապրանքը պետք է լինի նոր, չօգտագործված։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Միկրոֆիբրե լաթ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Միկրոֆիբրե լաթ  նվազագույնը 400*400մմ նախատեսված մաքրման աշխատանքներ կատարելու համար, ջուր ներծծող, ոչ սինթետիկ։ Ապրանքը պետք է լինի նոր, չօգտագործված։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Մետաղապլաստե եվրո դուռ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Մետաղապլաստե եվրո դուռ բլոկով,սպիտակ, առանց ապակու, լամինատով, պռոֆիլի հաստությունը 60մմ, ոչ պակաս 4 խցիկ։ Ծխնիների քանակը 4 հատից ոչ պակաս, բարձրորակ փականով և բանալիներով, 4-5 հատ։ Դռան բռնակը լինի մետաղական և զսպանակով։  Չափագրումը, տեղափոխումը և տեղադրումը եզրափակված պարակալով  իրականացնում է մատակարարը։ Ապրանքը պետք է լինի նոր, չօգտագործված։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20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