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թղթապանակներ և այլ տպագրվող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թղթապանակներ և այլ տպագրվող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թղթապանակներ և այլ տպագրվող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թղթապանակներ և այլ տպագրվող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գործի կազմ /թղթապանակ/
Կազմը` N 7 բումվինիլից, գույնը` մուգ կապույտ: 
Պատրաստի արտադրանքի բացված չափսերը՝ 63,0x33,0 սմ, սահմանային շեղումը` ±3 մմ, ներառյալ աջակողմյան (նայողի կողմից) լրացուցիչ բացվածքը/կափույր/, վերջինիս ստվարաթղթի չափսերը՝ 4,0+8,0x33,0սմ,  սահմանային շեղումը` ±2 մմ։ Կազմակողերը`վերևի և ներք ևի կափյուրներ  1,5-1,75 մմ հաստությամբ ստվարաթղթից, չափսերը՝ 21,5x4,0+8,0 սմ, սահմանային շեղումը` ±2 մմ։ Շապիկը՝ Կապույտ բումվինիլապատ՝ ոսկեզօծ դաջումով (թղթապանակի դիմերեսին)։ Դիմերեսին՝ ՀՀ զինանշանը և բոլոր գրվածքները՝ կենտրոնադիր։ Կազմակողերի ներսի հատվածին` սոսնձված 200 գ/մ² օֆսեթ թուղթ, անտիպ, չափսերը՝  22,0x32,0 սմ, լրացուցիչ բացվածքի ներսի հատվածին նույնպես, սահմանային շեղումը` ±2 մմ։ Ձախակողմյան (նայողի կողմից) կազմակողի ներսի միջնամասում/կենտրոնում/ 9,5x12,5 սմ չափսերով լուսանկարային գրպանիկ` անկյունները բումվինիլապատ, աջակողմյան (նայողի կողմից) կազմակողի ստորին մասում` 20,0x32,0 սմ չափսերով գրպանիկ՝ 200 գ/մ2 թուղթ։ Կռնակը և հավելյալ բացվածքը /կափույրը/՝ ամրացված  ամրացված կազմի հետ մեկ կտոր բումվինիլով 12,0x32,0սմ բումվինիլապատ։  Միջուկի թերթերի քանակը՝ 4, չափսերը՝ 21,0x30,0սմ ։ Թուղթը՝ 200 գ/մ² օֆսեթ, 1+1, ։ Կազմման եղանակը՝ մեջկար՝ մետաղալարով՝ 2 մետաղակապով, յուրաքանչյուր թերթի հետ՝ մեջկարված միջանկյալ թևիկներ՝ գործվածքից /լիդերին/՝ ամրացված կռնակին, թևիկների ընդhանուր թիվը՝ 4,  յուրաքանչյուրի չափսը՝ 2,5x30,0 սմ: Կազմակողերին՝ 15-20 սմ երկարությամբ 1 սմ լայնությամբ մեկական թելակապ, սահմանային շեղումը` ±2 մմ։ Տպագրությունն իրականացնել համաձայն տեխնիկական բնութագրի, պատվիրատուի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Արխիվային տուփը պետք է լինի 31*34*17 սմ, 1800գ ստվարաթղթից, լեզվակով 3*34սմ, տուփի կափարիչի վրա՝ սիլիկոնե գրպան: Տուփի բոլոր կողմերը և կափարիչը, ինչպես նաև լեզվակի հատման ամբողջ երկայնքով լինի սպիտակ լիդերինապատ: Կափարիչը և տուփը պետք է ունենան 1,5-2 սմ լայնությամբ և 20սմ երկարությամբ բամբակյա թել՝ ապահովելով ամուր կապ: Տուփը ամբողջովին պատված լինի բումվինիլով, պատվիրատուի կողմից տրամադրվող օրինակին համապատասխան: Ապրանքը պետք է լինի նոր և չօգտագործված: Ապրանքների մատակարարումը, բեռնաթափումը պահեստ իրականացնում է վաճառողը:
Ստանդարտներ՝ ISO 16245։2023 համապատասխան: Երաշխիքային ժամկետ 5 տարի:
Նախքան մատակարարումը 1 հատ նմուշ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Չթափանցող կրաֆտ թղթից A4 ծրար, առանց գրությունների, խիտ շագանակագույն թղթից` նախատեսված գաղտնիություն պարունակող նամակների համար, 23,5 x 33 սմ, փակվող մասը՝ եռանկյունաձև, ըստ պատվիրատուի տրամադրած նմուշի: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Չթափանցող կրաֆտ թղթից A5 ծրար, առանց գրությունների, խիտ շագանակագույն թղթից` նախատեսված գաղտնիություն պարունակող նամակների համար, 
21 x 25,5 սմ, փակվող մասը՝ եռանկյունաձև, ըստ պատվիրատուի տրամադրած նմուշի: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10-ը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2026թ․հունիսի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հունիսի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Ա4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Ա5 ծրար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