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F02" w:rsidRDefault="005D0F02" w:rsidP="005D0F02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463FA4">
        <w:rPr>
          <w:rFonts w:ascii="GHEA Grapalat" w:hAnsi="GHEA Grapalat" w:cs="Arial"/>
          <w:b/>
          <w:szCs w:val="24"/>
          <w:lang w:val="hy-AM"/>
        </w:rPr>
        <w:t xml:space="preserve">ՏԵԽՆԻԿԱԿԱՆ </w:t>
      </w:r>
      <w:r>
        <w:rPr>
          <w:rFonts w:ascii="GHEA Grapalat" w:hAnsi="GHEA Grapalat" w:cs="Arial"/>
          <w:b/>
          <w:szCs w:val="24"/>
          <w:lang w:val="hy-AM"/>
        </w:rPr>
        <w:t>ԲՆՈՒԹԱԳԻՐ</w:t>
      </w:r>
    </w:p>
    <w:tbl>
      <w:tblPr>
        <w:tblW w:w="15309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7"/>
        <w:gridCol w:w="3544"/>
        <w:gridCol w:w="1134"/>
        <w:gridCol w:w="1134"/>
        <w:gridCol w:w="1276"/>
        <w:gridCol w:w="1417"/>
        <w:gridCol w:w="3969"/>
      </w:tblGrid>
      <w:tr w:rsidR="005D0F02" w:rsidRPr="00463FA4" w:rsidTr="003E02EA">
        <w:trPr>
          <w:trHeight w:val="268"/>
        </w:trPr>
        <w:tc>
          <w:tcPr>
            <w:tcW w:w="15309" w:type="dxa"/>
            <w:gridSpan w:val="8"/>
          </w:tcPr>
          <w:p w:rsidR="005D0F02" w:rsidRPr="00463FA4" w:rsidRDefault="005D0F02" w:rsidP="003E02EA">
            <w:pPr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A060A6">
              <w:rPr>
                <w:rFonts w:ascii="GHEA Grapalat" w:hAnsi="GHEA Grapalat" w:cs="Arial"/>
                <w:sz w:val="20"/>
                <w:szCs w:val="24"/>
              </w:rPr>
              <w:t>Ապրանքներ</w:t>
            </w:r>
            <w:proofErr w:type="spellEnd"/>
          </w:p>
        </w:tc>
      </w:tr>
      <w:tr w:rsidR="005D0F02" w:rsidRPr="00463FA4" w:rsidTr="003E02EA">
        <w:trPr>
          <w:gridAfter w:val="1"/>
          <w:wAfter w:w="3969" w:type="dxa"/>
          <w:trHeight w:val="504"/>
        </w:trPr>
        <w:tc>
          <w:tcPr>
            <w:tcW w:w="1418" w:type="dxa"/>
            <w:vMerge w:val="restart"/>
            <w:vAlign w:val="center"/>
          </w:tcPr>
          <w:p w:rsidR="005D0F02" w:rsidRPr="00220E93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24"/>
              </w:rPr>
            </w:pPr>
            <w:r w:rsidRPr="00220E93">
              <w:rPr>
                <w:rFonts w:ascii="GHEA Grapalat" w:hAnsi="GHEA Grapalat" w:cs="Arial"/>
                <w:sz w:val="18"/>
                <w:szCs w:val="24"/>
                <w:lang w:val="hy-AM"/>
              </w:rPr>
              <w:t>հրավերով</w:t>
            </w:r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նախատեսված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չափաբաժնի</w:t>
            </w:r>
            <w:proofErr w:type="spellEnd"/>
            <w:r w:rsidRPr="00220E9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220E93">
              <w:rPr>
                <w:rFonts w:ascii="GHEA Grapalat" w:hAnsi="GHEA Grapalat" w:cs="Arial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5D0F02" w:rsidRPr="004A60BD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4A60BD">
              <w:rPr>
                <w:rFonts w:ascii="GHEA Grapalat" w:hAnsi="GHEA Grapalat" w:cs="Arial"/>
                <w:sz w:val="18"/>
                <w:szCs w:val="24"/>
                <w:lang w:val="ru-RU"/>
              </w:rPr>
              <w:t>անվանում</w:t>
            </w:r>
            <w:proofErr w:type="spellEnd"/>
          </w:p>
        </w:tc>
        <w:tc>
          <w:tcPr>
            <w:tcW w:w="3544" w:type="dxa"/>
            <w:vMerge w:val="restart"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տեխնիկական</w:t>
            </w:r>
            <w:proofErr w:type="spellEnd"/>
            <w:r w:rsidRPr="006901E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չափման</w:t>
            </w:r>
            <w:proofErr w:type="spellEnd"/>
            <w:r w:rsidRPr="006901E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ընդհանուր</w:t>
            </w:r>
            <w:proofErr w:type="spellEnd"/>
            <w:r w:rsidRPr="006901E7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ru-RU"/>
              </w:rPr>
            </w:pP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  <w:lang w:val="ru-RU"/>
              </w:rPr>
              <w:t>մատակարարման</w:t>
            </w:r>
            <w:proofErr w:type="spellEnd"/>
          </w:p>
        </w:tc>
      </w:tr>
      <w:tr w:rsidR="005D0F02" w:rsidRPr="00463FA4" w:rsidTr="003E02EA">
        <w:trPr>
          <w:gridAfter w:val="1"/>
          <w:wAfter w:w="3969" w:type="dxa"/>
          <w:trHeight w:val="427"/>
        </w:trPr>
        <w:tc>
          <w:tcPr>
            <w:tcW w:w="1418" w:type="dxa"/>
            <w:vMerge/>
            <w:vAlign w:val="center"/>
          </w:tcPr>
          <w:p w:rsidR="005D0F02" w:rsidRPr="004A60BD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5D0F02" w:rsidRPr="004A60BD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417" w:type="dxa"/>
            <w:vAlign w:val="center"/>
          </w:tcPr>
          <w:p w:rsidR="005D0F02" w:rsidRPr="006901E7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</w:rPr>
            </w:pPr>
            <w:proofErr w:type="spellStart"/>
            <w:r w:rsidRPr="006901E7">
              <w:rPr>
                <w:rFonts w:ascii="GHEA Grapalat" w:hAnsi="GHEA Grapalat" w:cs="Arial"/>
                <w:sz w:val="18"/>
                <w:szCs w:val="24"/>
              </w:rPr>
              <w:t>Ժամկետը</w:t>
            </w:r>
            <w:proofErr w:type="spellEnd"/>
            <w:r w:rsidRPr="006901E7">
              <w:rPr>
                <w:rFonts w:ascii="GHEA Grapalat" w:hAnsi="GHEA Grapalat"/>
                <w:sz w:val="18"/>
                <w:szCs w:val="24"/>
              </w:rPr>
              <w:t>**</w:t>
            </w:r>
          </w:p>
        </w:tc>
      </w:tr>
      <w:tr w:rsidR="005D0F02" w:rsidRPr="004637AE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Pr="00D551ED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</w:pPr>
            <w:r w:rsidRPr="00D551ED"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ru-RU"/>
              </w:rPr>
              <w:t>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highlight w:val="yellow"/>
              </w:rPr>
            </w:pPr>
            <w:proofErr w:type="spellStart"/>
            <w:r w:rsidRPr="004601B4">
              <w:rPr>
                <w:rFonts w:ascii="GHEA Grapalat" w:hAnsi="GHEA Grapalat"/>
                <w:sz w:val="18"/>
                <w:szCs w:val="18"/>
              </w:rPr>
              <w:t>Էլեկտրական</w:t>
            </w:r>
            <w:proofErr w:type="spellEnd"/>
            <w:r w:rsidRPr="004601B4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/>
                <w:sz w:val="18"/>
                <w:szCs w:val="18"/>
              </w:rPr>
              <w:t>տաքացուցիչ</w:t>
            </w:r>
            <w:proofErr w:type="spellEnd"/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Նախատեսված է մինչև 25 մ² մակերեսով սենյակների համար։ Ջեռուցիչի տեսակը՝ կոնվեկտորային, Air Inflow տեխնոլոգիայով։ Ջեռուցման հզորությունը՝ մինչև 2000 Վտ։ Կառավարումը՝ կիսահզորության և լիարժեք հզորության ռեժիմներով և ջերմաստիճանի կարգավորմամբ։ Պաշտպանական համակարգ. գերտաքացման դեպքում՝ ավտոմատ անջատում։</w:t>
            </w:r>
          </w:p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24"/>
                <w:highlight w:val="yellow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601B4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5D0F02" w:rsidRPr="0096069C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8210F3" w:rsidRDefault="005D0F02" w:rsidP="003E02EA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proofErr w:type="spellStart"/>
            <w:r w:rsidRPr="008210F3">
              <w:rPr>
                <w:rFonts w:ascii="GHEA Grapalat" w:hAnsi="GHEA Grapalat"/>
                <w:sz w:val="18"/>
                <w:szCs w:val="24"/>
              </w:rPr>
              <w:t>Պայմանագրի</w:t>
            </w:r>
            <w:proofErr w:type="spellEnd"/>
            <w:r w:rsidRPr="008210F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210F3">
              <w:rPr>
                <w:rFonts w:ascii="GHEA Grapalat" w:hAnsi="GHEA Grapalat"/>
                <w:sz w:val="18"/>
                <w:szCs w:val="24"/>
              </w:rPr>
              <w:t>կնքման</w:t>
            </w:r>
            <w:proofErr w:type="spellEnd"/>
            <w:r w:rsidRPr="008210F3">
              <w:rPr>
                <w:rFonts w:ascii="GHEA Grapalat" w:hAnsi="GHEA Grapalat"/>
                <w:sz w:val="18"/>
                <w:szCs w:val="24"/>
              </w:rPr>
              <w:t xml:space="preserve"> </w:t>
            </w:r>
            <w:proofErr w:type="spellStart"/>
            <w:r w:rsidRPr="008210F3">
              <w:rPr>
                <w:rFonts w:ascii="GHEA Grapalat" w:hAnsi="GHEA Grapalat"/>
                <w:sz w:val="18"/>
                <w:szCs w:val="24"/>
              </w:rPr>
              <w:t>օրվանից</w:t>
            </w:r>
            <w:proofErr w:type="spellEnd"/>
            <w:r w:rsidRPr="008210F3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  <w:tr w:rsidR="005D0F02" w:rsidRPr="00975625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2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highlight w:val="yellow"/>
              </w:rPr>
            </w:pPr>
            <w:proofErr w:type="spellStart"/>
            <w:r w:rsidRPr="004601B4">
              <w:rPr>
                <w:rFonts w:ascii="GHEA Grapalat" w:hAnsi="GHEA Grapalat" w:cs="Arial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4601B4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color w:val="000000"/>
                <w:sz w:val="18"/>
                <w:szCs w:val="18"/>
              </w:rPr>
              <w:t>հովացուցիչ</w:t>
            </w:r>
            <w:proofErr w:type="spellEnd"/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24"/>
                <w:highlight w:val="yellow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Կառավարում՝ էլեկտրոնային, հեռակառավարման վահանակով։ Արագության 3 ռեժիմներ։ Թեքման կարգավորում, բարձրության կարգավորում և պտտման ֆունկցիա։ Աղմուկի մակարդակ՝ մոտ 30 ԴԲ։</w:t>
            </w:r>
          </w:p>
        </w:tc>
        <w:tc>
          <w:tcPr>
            <w:tcW w:w="1134" w:type="dxa"/>
            <w:vAlign w:val="center"/>
          </w:tcPr>
          <w:p w:rsidR="005D0F02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BE3839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24"/>
                <w:lang w:val="hy-AM"/>
              </w:rPr>
              <w:t xml:space="preserve">Պայմանագրի կնքման օրվանից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  <w:tr w:rsidR="005D0F02" w:rsidRPr="00975625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3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highlight w:val="yellow"/>
              </w:rPr>
            </w:pPr>
            <w:proofErr w:type="spellStart"/>
            <w:r w:rsidRPr="004601B4">
              <w:rPr>
                <w:rFonts w:ascii="GHEA Grapalat" w:hAnsi="GHEA Grapalat" w:cs="Arial"/>
                <w:color w:val="000000"/>
                <w:sz w:val="18"/>
                <w:szCs w:val="18"/>
              </w:rPr>
              <w:t>Աստիճան</w:t>
            </w:r>
            <w:proofErr w:type="spellEnd"/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24"/>
                <w:highlight w:val="yellow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Երկկողմանի բացվող պողպատե աստիճան։ Յուրաքանչյուր կողմում՝ նվազագույնը 4 աստիճան։ Շրջանակը՝ պողպատե, աստիճանները՝ ալյումինե, ռելիեֆային, հակասահող մակերեսով։ Պրոֆիլը՝ նվազագույնը 40×20 մմ։ Պրոֆիլի հաստությունը՝ ոչ պակաս, քան 0.7 մմ։ Հարթակի նվազագույն բարձրությունը՝ 1.2 մ։ Հիմքի նվազագույն լայնությունը՝ 50 սմ։ Կոմպակտ ծալվող կառուցվածք՝ հեշտ տեղափոխման և պահման համար։</w:t>
            </w:r>
          </w:p>
        </w:tc>
        <w:tc>
          <w:tcPr>
            <w:tcW w:w="1134" w:type="dxa"/>
            <w:vAlign w:val="center"/>
          </w:tcPr>
          <w:p w:rsidR="005D0F02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BE3839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24"/>
                <w:lang w:val="hy-AM"/>
              </w:rPr>
              <w:t xml:space="preserve">Պայմանագրի կնքման օրվանից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  <w:tr w:rsidR="005D0F02" w:rsidRPr="00975625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4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highlight w:val="yellow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Լամինացիոն սարք</w:t>
            </w:r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Նախատեսված է մինչև A4 ձևաչափով թղթերի ջերմային լամինացման համար: Լամինացիայի տեսակը՝ տաք</w:t>
            </w:r>
            <w:r w:rsidRPr="004601B4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Տաքանալու ժամանակը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առավելագույնը 3 րոպե</w:t>
            </w:r>
            <w:r w:rsidRPr="004601B4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Առավելագույն ֆորմատ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A4</w:t>
            </w:r>
            <w:r w:rsidRPr="004601B4">
              <w:rPr>
                <w:rFonts w:ascii="GHEA Grapalat" w:hAnsi="GHEA Grapalat"/>
                <w:sz w:val="18"/>
                <w:szCs w:val="18"/>
              </w:rPr>
              <w:t>: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Լամինացիայի նվազագույն արագություն՝ 300 մմ/ր.</w:t>
            </w:r>
            <w:r w:rsidRPr="004601B4">
              <w:rPr>
                <w:rFonts w:ascii="GHEA Grapalat" w:hAnsi="GHEA Grapalat"/>
                <w:sz w:val="18"/>
                <w:szCs w:val="18"/>
              </w:rPr>
              <w:t>: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Լամինապատի լայնությունը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300 մմ</w:t>
            </w:r>
            <w:r w:rsidRPr="004601B4">
              <w:rPr>
                <w:rFonts w:ascii="GHEA Grapalat" w:hAnsi="GHEA Grapalat"/>
                <w:sz w:val="18"/>
                <w:szCs w:val="18"/>
              </w:rPr>
              <w:t>: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Կազմարարական թաղանթի նվազագույն հաստությունը՝ 75 միկրոն</w:t>
            </w:r>
            <w:r w:rsidRPr="004601B4">
              <w:rPr>
                <w:rFonts w:ascii="GHEA Grapalat" w:hAnsi="GHEA Grapalat"/>
                <w:sz w:val="18"/>
                <w:szCs w:val="18"/>
              </w:rPr>
              <w:t>: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Կազմարարական թաղանթի առավելագույն հաստությունը՝ 125 միկրոն</w:t>
            </w:r>
            <w:r w:rsidRPr="004601B4">
              <w:rPr>
                <w:rFonts w:ascii="GHEA Grapalat" w:hAnsi="GHEA Grapalat"/>
                <w:sz w:val="18"/>
                <w:szCs w:val="18"/>
              </w:rPr>
              <w:t>: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Փաստաթղթի առավելագույն հաստությունը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1 մմ:</w:t>
            </w:r>
          </w:p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24"/>
                <w:highlight w:val="yellow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5D0F02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BE3839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24"/>
                <w:lang w:val="hy-AM"/>
              </w:rPr>
              <w:t xml:space="preserve">Պայմանագրի կնքման օրվանից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  <w:tr w:rsidR="005D0F02" w:rsidRPr="00975625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lastRenderedPageBreak/>
              <w:t>5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highlight w:val="yellow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Սայլակ</w:t>
            </w:r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Գրքերի տեղափոխման սայլակ: Պլատֆորմը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եզրերով</w:t>
            </w:r>
            <w:r w:rsidRPr="004601B4">
              <w:rPr>
                <w:rFonts w:ascii="GHEA Grapalat" w:hAnsi="GHEA Grapalat"/>
                <w:sz w:val="18"/>
                <w:szCs w:val="18"/>
              </w:rPr>
              <w:t>,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գրքերի ընկնելը կանխելու համար: Երկարություն՝ 90 սմ, լայնություն՝ 60 սմ</w:t>
            </w:r>
            <w:r w:rsidRPr="004601B4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>Պլատֆորմի խորությունը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50 սմ: Նյութ՝ մետաղական</w:t>
            </w:r>
            <w:r w:rsidRPr="004601B4">
              <w:rPr>
                <w:rFonts w:ascii="GHEA Grapalat" w:hAnsi="GHEA Grapalat"/>
                <w:sz w:val="18"/>
                <w:szCs w:val="18"/>
              </w:rPr>
              <w:t>,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փոշեներկված: Կառուցվածքը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ամուր, նախատեսված երկարատև օգտագործման համար: Անիվների քանակը՝ 4 հատ</w:t>
            </w:r>
            <w:r w:rsidRPr="004601B4">
              <w:rPr>
                <w:rFonts w:ascii="GHEA Grapalat" w:hAnsi="GHEA Grapalat"/>
                <w:sz w:val="18"/>
                <w:szCs w:val="18"/>
              </w:rPr>
              <w:t>,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արգելակման հնարավորությամբ, 360° պտտվող, անիվների նյութ՝ ռետինե կամ պոլիուրեթան (լուռ շարժման համար)</w:t>
            </w:r>
            <w:r w:rsidRPr="004601B4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Ծանրաբեռնվածության </w:t>
            </w:r>
            <w:proofErr w:type="spellStart"/>
            <w:r w:rsidRPr="004601B4">
              <w:rPr>
                <w:rFonts w:ascii="GHEA Grapalat" w:hAnsi="GHEA Grapalat"/>
                <w:sz w:val="18"/>
                <w:szCs w:val="18"/>
              </w:rPr>
              <w:t>նվազագույն</w:t>
            </w:r>
            <w:proofErr w:type="spellEnd"/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հնարավորությունը</w:t>
            </w:r>
            <w:r w:rsidRPr="004601B4">
              <w:rPr>
                <w:rFonts w:ascii="GHEA Grapalat" w:hAnsi="GHEA Grapalat"/>
                <w:sz w:val="18"/>
                <w:szCs w:val="18"/>
              </w:rPr>
              <w:t>՝</w:t>
            </w:r>
            <w:r w:rsidRPr="004601B4">
              <w:rPr>
                <w:rFonts w:ascii="GHEA Grapalat" w:hAnsi="GHEA Grapalat"/>
                <w:sz w:val="18"/>
                <w:szCs w:val="18"/>
                <w:lang w:val="hy-AM"/>
              </w:rPr>
              <w:t xml:space="preserve"> 200 կգ:</w:t>
            </w:r>
          </w:p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24"/>
                <w:highlight w:val="yellow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5D0F02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BE3839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24"/>
                <w:lang w:val="hy-AM"/>
              </w:rPr>
              <w:t xml:space="preserve">Պայմանագրի կնքման օրվանից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  <w:tr w:rsidR="005D0F02" w:rsidRPr="00975625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6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highlight w:val="yellow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24"/>
              </w:rPr>
              <w:t>Ձեռնոց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24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24"/>
              </w:rPr>
              <w:t>բժշկական</w:t>
            </w:r>
            <w:proofErr w:type="spellEnd"/>
            <w:r>
              <w:rPr>
                <w:rFonts w:ascii="GHEA Grapalat" w:hAnsi="GHEA Grapalat" w:cs="Arial"/>
                <w:sz w:val="18"/>
                <w:szCs w:val="24"/>
              </w:rPr>
              <w:t xml:space="preserve"> - 1</w:t>
            </w:r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Բժշկական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նիտրիլե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ձեռնոց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մեկանգամյա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օգտագործման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առանց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տալկի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Գույնը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կապույտ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սև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6"/>
                <w:szCs w:val="24"/>
                <w:highlight w:val="yellow"/>
                <w:lang w:val="hy-AM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Չափերը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փոքր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(S) 1000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vAlign w:val="center"/>
          </w:tcPr>
          <w:p w:rsidR="005D0F02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BE3839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sz w:val="18"/>
              </w:rPr>
              <w:t>1</w:t>
            </w:r>
            <w:r w:rsidRPr="004601B4">
              <w:rPr>
                <w:rFonts w:ascii="GHEA Grapalat" w:hAnsi="GHEA Grapalat"/>
                <w:sz w:val="18"/>
              </w:rPr>
              <w:t>000</w:t>
            </w:r>
          </w:p>
        </w:tc>
        <w:tc>
          <w:tcPr>
            <w:tcW w:w="1276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24"/>
                <w:lang w:val="hy-AM"/>
              </w:rPr>
              <w:t xml:space="preserve">Պայմանագրի կնքման օրվանից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  <w:tr w:rsidR="005D0F02" w:rsidRPr="00975625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7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proofErr w:type="spellStart"/>
            <w:r w:rsidRPr="000877F6">
              <w:rPr>
                <w:rFonts w:ascii="GHEA Grapalat" w:hAnsi="GHEA Grapalat" w:cs="Arial"/>
                <w:sz w:val="18"/>
                <w:szCs w:val="24"/>
              </w:rPr>
              <w:t>Ձեռնոց</w:t>
            </w:r>
            <w:proofErr w:type="spellEnd"/>
            <w:r w:rsidRPr="000877F6">
              <w:rPr>
                <w:rFonts w:ascii="GHEA Grapalat" w:hAnsi="GHEA Grapalat" w:cs="Arial"/>
                <w:sz w:val="18"/>
                <w:szCs w:val="24"/>
              </w:rPr>
              <w:t xml:space="preserve"> </w:t>
            </w:r>
            <w:proofErr w:type="spellStart"/>
            <w:r w:rsidRPr="000877F6">
              <w:rPr>
                <w:rFonts w:ascii="GHEA Grapalat" w:hAnsi="GHEA Grapalat" w:cs="Arial"/>
                <w:sz w:val="18"/>
                <w:szCs w:val="24"/>
              </w:rPr>
              <w:t>բժշկական</w:t>
            </w:r>
            <w:proofErr w:type="spellEnd"/>
            <w:r w:rsidRPr="000877F6">
              <w:rPr>
                <w:rFonts w:ascii="GHEA Grapalat" w:hAnsi="GHEA Grapalat" w:cs="Arial"/>
                <w:sz w:val="18"/>
                <w:szCs w:val="24"/>
              </w:rPr>
              <w:t xml:space="preserve"> -</w:t>
            </w:r>
            <w:r>
              <w:rPr>
                <w:rFonts w:ascii="GHEA Grapalat" w:hAnsi="GHEA Grapalat" w:cs="Arial"/>
                <w:sz w:val="18"/>
                <w:szCs w:val="24"/>
              </w:rPr>
              <w:t xml:space="preserve"> 2</w:t>
            </w:r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Բժշկական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նիտրիլե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ձեռնոց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մեկանգամյա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օգտագործման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առանց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տալկի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Գույնը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կապույտ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սև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Չափերը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միջին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(M) 4000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34" w:type="dxa"/>
            <w:vAlign w:val="center"/>
          </w:tcPr>
          <w:p w:rsidR="005D0F02" w:rsidRPr="00BE3839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8"/>
                <w:lang w:val="hy-AM"/>
              </w:rPr>
            </w:pPr>
            <w:r w:rsidRPr="00AA1DB6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</w:rPr>
            </w:pPr>
            <w:r w:rsidRPr="004601B4">
              <w:rPr>
                <w:rFonts w:ascii="GHEA Grapalat" w:hAnsi="GHEA Grapalat" w:cs="Arial"/>
                <w:sz w:val="18"/>
                <w:szCs w:val="18"/>
              </w:rPr>
              <w:t>4000</w:t>
            </w:r>
          </w:p>
        </w:tc>
        <w:tc>
          <w:tcPr>
            <w:tcW w:w="1276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24"/>
                <w:lang w:val="hy-AM"/>
              </w:rPr>
              <w:t xml:space="preserve">Պայմանագրի կնքման օրվանից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  <w:tr w:rsidR="005D0F02" w:rsidRPr="00975625" w:rsidTr="003E02EA">
        <w:trPr>
          <w:gridAfter w:val="1"/>
          <w:wAfter w:w="3969" w:type="dxa"/>
          <w:trHeight w:val="2152"/>
        </w:trPr>
        <w:tc>
          <w:tcPr>
            <w:tcW w:w="1418" w:type="dxa"/>
            <w:vAlign w:val="center"/>
          </w:tcPr>
          <w:p w:rsidR="005D0F02" w:rsidRDefault="005D0F02" w:rsidP="003E02EA">
            <w:pPr>
              <w:jc w:val="center"/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</w:pPr>
            <w:r>
              <w:rPr>
                <w:rFonts w:ascii="GHEA Grapalat" w:hAnsi="GHEA Grapalat"/>
                <w:color w:val="262626" w:themeColor="text1" w:themeTint="D9"/>
                <w:sz w:val="16"/>
                <w:szCs w:val="24"/>
                <w:lang w:val="hy-AM"/>
              </w:rPr>
              <w:t>8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4"/>
              </w:rPr>
            </w:pPr>
            <w:proofErr w:type="spellStart"/>
            <w:r w:rsidRPr="000877F6">
              <w:rPr>
                <w:rFonts w:ascii="GHEA Grapalat" w:hAnsi="GHEA Grapalat" w:cs="Arial"/>
                <w:sz w:val="18"/>
                <w:szCs w:val="24"/>
              </w:rPr>
              <w:t>Ձեռնոց</w:t>
            </w:r>
            <w:proofErr w:type="spellEnd"/>
            <w:r w:rsidRPr="000877F6">
              <w:rPr>
                <w:rFonts w:ascii="GHEA Grapalat" w:hAnsi="GHEA Grapalat" w:cs="Arial"/>
                <w:sz w:val="18"/>
                <w:szCs w:val="24"/>
              </w:rPr>
              <w:t xml:space="preserve"> </w:t>
            </w:r>
            <w:proofErr w:type="spellStart"/>
            <w:r w:rsidRPr="000877F6">
              <w:rPr>
                <w:rFonts w:ascii="GHEA Grapalat" w:hAnsi="GHEA Grapalat" w:cs="Arial"/>
                <w:sz w:val="18"/>
                <w:szCs w:val="24"/>
              </w:rPr>
              <w:t>բժշկական</w:t>
            </w:r>
            <w:proofErr w:type="spellEnd"/>
            <w:r w:rsidRPr="000877F6">
              <w:rPr>
                <w:rFonts w:ascii="GHEA Grapalat" w:hAnsi="GHEA Grapalat" w:cs="Arial"/>
                <w:sz w:val="18"/>
                <w:szCs w:val="24"/>
              </w:rPr>
              <w:t xml:space="preserve"> -</w:t>
            </w:r>
            <w:r>
              <w:rPr>
                <w:rFonts w:ascii="GHEA Grapalat" w:hAnsi="GHEA Grapalat" w:cs="Arial"/>
                <w:sz w:val="18"/>
                <w:szCs w:val="24"/>
              </w:rPr>
              <w:t xml:space="preserve"> 3</w:t>
            </w:r>
          </w:p>
        </w:tc>
        <w:tc>
          <w:tcPr>
            <w:tcW w:w="3544" w:type="dxa"/>
            <w:vAlign w:val="center"/>
          </w:tcPr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Բժշկական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նիտրիլե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ձեռնոց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մեկանգամյա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օգտագործման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առանց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տալկի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Գույնը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կապույտ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կամ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սև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  <w:p w:rsidR="005D0F02" w:rsidRPr="004601B4" w:rsidRDefault="005D0F02" w:rsidP="003E02EA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Չափերը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՝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մեծ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 xml:space="preserve"> (L) 4000 </w:t>
            </w:r>
            <w:proofErr w:type="spellStart"/>
            <w:r w:rsidRPr="004601B4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  <w:r w:rsidRPr="004601B4">
              <w:rPr>
                <w:rFonts w:ascii="GHEA Grapalat" w:hAnsi="GHEA Grapalat" w:cs="Arial"/>
                <w:sz w:val="18"/>
                <w:szCs w:val="18"/>
              </w:rPr>
              <w:t>:</w:t>
            </w:r>
          </w:p>
        </w:tc>
        <w:tc>
          <w:tcPr>
            <w:tcW w:w="1134" w:type="dxa"/>
            <w:vAlign w:val="center"/>
          </w:tcPr>
          <w:p w:rsidR="005D0F02" w:rsidRPr="00BE3839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28"/>
                <w:lang w:val="hy-AM"/>
              </w:rPr>
            </w:pPr>
            <w:r w:rsidRPr="00AA1DB6">
              <w:rPr>
                <w:rFonts w:ascii="GHEA Grapalat" w:hAnsi="GHEA Grapalat" w:cs="Arial"/>
                <w:sz w:val="18"/>
                <w:szCs w:val="28"/>
                <w:lang w:val="hy-AM"/>
              </w:rPr>
              <w:t>հատ</w:t>
            </w:r>
          </w:p>
        </w:tc>
        <w:tc>
          <w:tcPr>
            <w:tcW w:w="1134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</w:rPr>
            </w:pPr>
            <w:r w:rsidRPr="004601B4">
              <w:rPr>
                <w:rFonts w:ascii="GHEA Grapalat" w:hAnsi="GHEA Grapalat" w:cs="Arial"/>
                <w:sz w:val="18"/>
                <w:szCs w:val="18"/>
              </w:rPr>
              <w:t>4000</w:t>
            </w:r>
          </w:p>
        </w:tc>
        <w:tc>
          <w:tcPr>
            <w:tcW w:w="1276" w:type="dxa"/>
            <w:vAlign w:val="center"/>
          </w:tcPr>
          <w:p w:rsidR="005D0F02" w:rsidRPr="00D551ED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6"/>
                <w:szCs w:val="24"/>
                <w:lang w:val="hy-AM"/>
              </w:rPr>
            </w:pPr>
            <w:r w:rsidRPr="00D551ED">
              <w:rPr>
                <w:rFonts w:ascii="GHEA Grapalat" w:hAnsi="GHEA Grapalat" w:cs="Arial"/>
                <w:sz w:val="16"/>
                <w:szCs w:val="24"/>
                <w:lang w:val="hy-AM"/>
              </w:rPr>
              <w:t>Ալեք Մանուկյան 1</w:t>
            </w:r>
          </w:p>
        </w:tc>
        <w:tc>
          <w:tcPr>
            <w:tcW w:w="1417" w:type="dxa"/>
            <w:vAlign w:val="center"/>
          </w:tcPr>
          <w:p w:rsidR="005D0F02" w:rsidRPr="004601B4" w:rsidRDefault="005D0F02" w:rsidP="003E02EA">
            <w:pPr>
              <w:jc w:val="center"/>
              <w:rPr>
                <w:rFonts w:ascii="GHEA Grapalat" w:hAnsi="GHEA Grapalat"/>
                <w:sz w:val="18"/>
                <w:szCs w:val="24"/>
                <w:lang w:val="hy-AM"/>
              </w:rPr>
            </w:pPr>
            <w:r w:rsidRPr="004601B4">
              <w:rPr>
                <w:rFonts w:ascii="GHEA Grapalat" w:hAnsi="GHEA Grapalat"/>
                <w:sz w:val="18"/>
                <w:szCs w:val="24"/>
                <w:lang w:val="hy-AM"/>
              </w:rPr>
              <w:t xml:space="preserve">Պայմանագրի կնքման օրվանից </w:t>
            </w:r>
            <w:r w:rsidRPr="008210F3">
              <w:rPr>
                <w:rFonts w:ascii="GHEA Grapalat" w:hAnsi="GHEA Grapalat"/>
                <w:sz w:val="18"/>
                <w:szCs w:val="24"/>
                <w:lang w:val="hy-AM"/>
              </w:rPr>
              <w:t>20-30 օրացուցային օրվա ընթացքում</w:t>
            </w:r>
          </w:p>
        </w:tc>
      </w:tr>
    </w:tbl>
    <w:p w:rsidR="005D0F02" w:rsidRDefault="005D0F02" w:rsidP="005D0F02">
      <w:pPr>
        <w:rPr>
          <w:rFonts w:ascii="Sylfaen" w:hAnsi="Sylfaen"/>
          <w:lang w:val="pt-BR"/>
        </w:rPr>
      </w:pPr>
    </w:p>
    <w:p w:rsidR="005D0F02" w:rsidRDefault="005D0F02" w:rsidP="005D0F02">
      <w:pPr>
        <w:rPr>
          <w:rFonts w:ascii="Sylfaen" w:hAnsi="Sylfaen"/>
          <w:lang w:val="pt-BR"/>
        </w:rPr>
      </w:pPr>
    </w:p>
    <w:p w:rsidR="005D0F02" w:rsidRDefault="005D0F02" w:rsidP="005D0F02">
      <w:pPr>
        <w:rPr>
          <w:rFonts w:ascii="Sylfaen" w:hAnsi="Sylfaen"/>
          <w:lang w:val="pt-BR"/>
        </w:rPr>
      </w:pPr>
    </w:p>
    <w:p w:rsidR="005D0F02" w:rsidRDefault="005D0F02" w:rsidP="005D0F02">
      <w:pPr>
        <w:rPr>
          <w:rFonts w:ascii="Sylfaen" w:hAnsi="Sylfaen"/>
          <w:lang w:val="pt-BR"/>
        </w:rPr>
      </w:pPr>
    </w:p>
    <w:p w:rsidR="005D0F02" w:rsidRDefault="005D0F02" w:rsidP="005D0F02">
      <w:pPr>
        <w:spacing w:line="276" w:lineRule="auto"/>
        <w:ind w:right="-384"/>
        <w:rPr>
          <w:rFonts w:ascii="GHEA Grapalat" w:hAnsi="GHEA Grapalat" w:cs="Arial"/>
          <w:b/>
          <w:szCs w:val="24"/>
          <w:highlight w:val="yellow"/>
          <w:lang w:val="pt-BR"/>
        </w:rPr>
      </w:pPr>
    </w:p>
    <w:p w:rsidR="005D0F02" w:rsidRPr="00463FA4" w:rsidRDefault="005D0F02" w:rsidP="005D0F02">
      <w:pPr>
        <w:spacing w:line="276" w:lineRule="auto"/>
        <w:ind w:right="-384"/>
        <w:jc w:val="center"/>
        <w:rPr>
          <w:rFonts w:ascii="GHEA Grapalat" w:hAnsi="GHEA Grapalat" w:cs="Arial"/>
          <w:b/>
          <w:szCs w:val="24"/>
          <w:lang w:val="pt-BR"/>
        </w:rPr>
      </w:pPr>
      <w:r w:rsidRPr="00D72028"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tbl>
      <w:tblPr>
        <w:tblW w:w="11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1863"/>
        <w:gridCol w:w="2093"/>
        <w:gridCol w:w="1078"/>
        <w:gridCol w:w="992"/>
        <w:gridCol w:w="1560"/>
        <w:gridCol w:w="1984"/>
      </w:tblGrid>
      <w:tr w:rsidR="005D0F02" w:rsidRPr="00D67CF1" w:rsidTr="00975625">
        <w:trPr>
          <w:trHeight w:val="422"/>
          <w:jc w:val="center"/>
        </w:trPr>
        <w:tc>
          <w:tcPr>
            <w:tcW w:w="11285" w:type="dxa"/>
            <w:gridSpan w:val="7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bidi="ru-RU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bidi="ru-RU"/>
              </w:rPr>
              <w:t>Товар</w:t>
            </w:r>
            <w:bookmarkStart w:id="0" w:name="_GoBack"/>
            <w:bookmarkEnd w:id="0"/>
          </w:p>
        </w:tc>
      </w:tr>
      <w:tr w:rsidR="005D0F02" w:rsidRPr="00D67CF1" w:rsidTr="00975625">
        <w:trPr>
          <w:trHeight w:val="247"/>
          <w:jc w:val="center"/>
        </w:trPr>
        <w:tc>
          <w:tcPr>
            <w:tcW w:w="1715" w:type="dxa"/>
            <w:vMerge w:val="restart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номер предусмотренного приглашением</w:t>
            </w:r>
          </w:p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лота</w:t>
            </w:r>
          </w:p>
        </w:tc>
        <w:tc>
          <w:tcPr>
            <w:tcW w:w="1863" w:type="dxa"/>
            <w:vMerge w:val="restart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ru-RU"/>
              </w:rPr>
              <w:t>Название</w:t>
            </w:r>
          </w:p>
        </w:tc>
        <w:tc>
          <w:tcPr>
            <w:tcW w:w="2093" w:type="dxa"/>
            <w:vMerge w:val="restart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техни</w:t>
            </w:r>
            <w:proofErr w:type="spellStart"/>
            <w:r w:rsidRPr="00D67CF1">
              <w:rPr>
                <w:rFonts w:ascii="GHEA Grapalat" w:hAnsi="GHEA Grapalat"/>
                <w:sz w:val="18"/>
                <w:szCs w:val="18"/>
              </w:rPr>
              <w:t>че</w:t>
            </w:r>
            <w:proofErr w:type="spellEnd"/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ская характеристика</w:t>
            </w:r>
          </w:p>
        </w:tc>
        <w:tc>
          <w:tcPr>
            <w:tcW w:w="1078" w:type="dxa"/>
            <w:vMerge w:val="restart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общий объем</w:t>
            </w:r>
          </w:p>
        </w:tc>
        <w:tc>
          <w:tcPr>
            <w:tcW w:w="3544" w:type="dxa"/>
            <w:gridSpan w:val="2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предоставления</w:t>
            </w:r>
          </w:p>
        </w:tc>
      </w:tr>
      <w:tr w:rsidR="005D0F02" w:rsidRPr="00D67CF1" w:rsidTr="00975625">
        <w:trPr>
          <w:trHeight w:val="1108"/>
          <w:jc w:val="center"/>
        </w:trPr>
        <w:tc>
          <w:tcPr>
            <w:tcW w:w="1715" w:type="dxa"/>
            <w:vMerge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863" w:type="dxa"/>
            <w:vMerge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2093" w:type="dxa"/>
            <w:vMerge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078" w:type="dxa"/>
            <w:vMerge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992" w:type="dxa"/>
            <w:vMerge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560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адрес</w:t>
            </w:r>
          </w:p>
        </w:tc>
        <w:tc>
          <w:tcPr>
            <w:tcW w:w="1984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t>срок</w:t>
            </w:r>
            <w:r w:rsidRPr="00D67CF1">
              <w:rPr>
                <w:rFonts w:ascii="GHEA Grapalat" w:hAnsi="GHEA Grapalat"/>
                <w:sz w:val="18"/>
                <w:szCs w:val="18"/>
                <w:lang w:val="pt-BR"/>
              </w:rPr>
              <w:footnoteReference w:customMarkFollows="1" w:id="1"/>
              <w:t>**</w:t>
            </w:r>
          </w:p>
        </w:tc>
      </w:tr>
      <w:tr w:rsidR="005D0F02" w:rsidRPr="00975625" w:rsidTr="00975625">
        <w:trPr>
          <w:trHeight w:val="1221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863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Электрический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обогреватель</w:t>
            </w:r>
            <w:proofErr w:type="spellEnd"/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Предназначен для помещений площадью до 25 м². Тип обогревателя —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конвекторный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 с технологией </w:t>
            </w:r>
            <w:r w:rsidRPr="00A62197">
              <w:rPr>
                <w:rFonts w:ascii="GHEA Grapalat" w:hAnsi="GHEA Grapalat"/>
                <w:sz w:val="18"/>
                <w:szCs w:val="18"/>
              </w:rPr>
              <w:t>Air</w:t>
            </w: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A62197">
              <w:rPr>
                <w:rFonts w:ascii="GHEA Grapalat" w:hAnsi="GHEA Grapalat"/>
                <w:sz w:val="18"/>
                <w:szCs w:val="18"/>
              </w:rPr>
              <w:t>Inflow</w:t>
            </w: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. Мощность обогрева — до 2000 Вт. Управление — режимы половинной и полной мощности, а также регулировка температуры.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Защитная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система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: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автоматическое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отключение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при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перегреве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  <w:tr w:rsidR="005D0F02" w:rsidRPr="00975625" w:rsidTr="00975625">
        <w:trPr>
          <w:trHeight w:val="1103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863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Электрический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вентилятор</w:t>
            </w:r>
            <w:proofErr w:type="spellEnd"/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t>Управление — электронное, с пультом дистанционного управления. Три режима скорости. Регулировка наклона, высоты и функция вращения. Уровень шума — около 30 дБ.</w:t>
            </w: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  <w:tr w:rsidR="005D0F02" w:rsidRPr="00975625" w:rsidTr="00975625">
        <w:trPr>
          <w:trHeight w:val="1103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863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Лестница</w:t>
            </w:r>
            <w:proofErr w:type="spellEnd"/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t xml:space="preserve">Двусторонняя раскладная стальная лестница. На каждой стороне минимум 4 ступени. Каркас — стальной, ступени — алюминиевые с рельефной противоскользящей поверхностью. Профиль — не менее 40×20 мм, толщина профиля — не менее 0,7 мм. Минимальная высота площадки — 1,2 м. Минимальная ширина основания — 50 см. Компактная складная конструкция для удобства </w:t>
            </w: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транспортировки и хранения.</w:t>
            </w:r>
          </w:p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lastRenderedPageBreak/>
              <w:t>штук</w:t>
            </w:r>
          </w:p>
        </w:tc>
        <w:tc>
          <w:tcPr>
            <w:tcW w:w="992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  <w:tr w:rsidR="005D0F02" w:rsidRPr="00975625" w:rsidTr="00975625">
        <w:trPr>
          <w:trHeight w:val="1103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863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Ламинатор</w:t>
            </w:r>
            <w:proofErr w:type="spellEnd"/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Предназначен для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термоламинирования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 документов формата до </w:t>
            </w:r>
            <w:r w:rsidRPr="00A62197">
              <w:rPr>
                <w:rFonts w:ascii="GHEA Grapalat" w:hAnsi="GHEA Grapalat"/>
                <w:sz w:val="18"/>
                <w:szCs w:val="18"/>
              </w:rPr>
              <w:t>A</w:t>
            </w: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4. Тип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ламинации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 — горячая. Время разогрева — не более 3 минут. Максимальный формат — </w:t>
            </w:r>
            <w:r w:rsidRPr="00A62197">
              <w:rPr>
                <w:rFonts w:ascii="GHEA Grapalat" w:hAnsi="GHEA Grapalat"/>
                <w:sz w:val="18"/>
                <w:szCs w:val="18"/>
              </w:rPr>
              <w:t>A</w:t>
            </w: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4. Минимальная скорость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ламинирования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 — 300 мм/мин. Ширина ламинирующей пленки — 300 мм. Минимальная толщина ламинирующей пленки — 75 мкм. Максимальная толщина ламинирующей пленки — 125 мкм.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Максимальная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толщина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документа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— 1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мм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  <w:tr w:rsidR="005D0F02" w:rsidRPr="00975625" w:rsidTr="00975625">
        <w:trPr>
          <w:trHeight w:val="1103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863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Тележка</w:t>
            </w:r>
            <w:proofErr w:type="spellEnd"/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 xml:space="preserve">Тележка для перевозки книг: платформа с бортиками для предотвращения падения книг. Длина — 90 см, ширина — 60 см, глубина платформы — 50 см. Материал — металлический, порошковая окраска. Конструкция прочная, рассчитана на длительное использование. Количество колес — 4, с возможностью блокировки, вращающиеся на 360°, материал колес — резина или полиуретан (для бесшумного движения).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Минимальная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грузоподъемность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— 200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кг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  <w:tr w:rsidR="005D0F02" w:rsidRPr="00975625" w:rsidTr="00975625">
        <w:trPr>
          <w:trHeight w:val="1103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67CF1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6</w:t>
            </w:r>
          </w:p>
        </w:tc>
        <w:tc>
          <w:tcPr>
            <w:tcW w:w="1863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Медицинские</w:t>
            </w:r>
            <w:proofErr w:type="spellEnd"/>
            <w:r w:rsidRPr="00A6219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62197">
              <w:rPr>
                <w:rFonts w:ascii="GHEA Grapalat" w:hAnsi="GHEA Grapalat"/>
                <w:sz w:val="18"/>
                <w:szCs w:val="18"/>
              </w:rPr>
              <w:t>перчатки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- 1</w:t>
            </w:r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t>Медицинские нитриловые перчатки одноразового использования, без талька.</w:t>
            </w: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br/>
              <w:t>Цвет — синий или черный.</w:t>
            </w: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br/>
              <w:t>Размеры: малый (S) — 1000 шт</w:t>
            </w: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  <w:r w:rsidRPr="00A62197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  <w:tr w:rsidR="005D0F02" w:rsidRPr="00975625" w:rsidTr="00975625">
        <w:trPr>
          <w:trHeight w:val="1103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</w:t>
            </w:r>
          </w:p>
        </w:tc>
        <w:tc>
          <w:tcPr>
            <w:tcW w:w="1863" w:type="dxa"/>
            <w:vAlign w:val="center"/>
          </w:tcPr>
          <w:p w:rsidR="005D0F02" w:rsidRPr="00A62197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F79E7">
              <w:rPr>
                <w:rFonts w:ascii="GHEA Grapalat" w:hAnsi="GHEA Grapalat"/>
                <w:sz w:val="18"/>
                <w:szCs w:val="18"/>
              </w:rPr>
              <w:t>Медицинские</w:t>
            </w:r>
            <w:proofErr w:type="spellEnd"/>
            <w:r w:rsidRPr="001F79E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F79E7">
              <w:rPr>
                <w:rFonts w:ascii="GHEA Grapalat" w:hAnsi="GHEA Grapalat"/>
                <w:sz w:val="18"/>
                <w:szCs w:val="18"/>
              </w:rPr>
              <w:t>перчатки</w:t>
            </w:r>
            <w:proofErr w:type="spellEnd"/>
            <w:r w:rsidRPr="001F79E7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t>Медицинские нитриловые перчатки одноразового использования, без талька.</w:t>
            </w: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br/>
              <w:t>Цвет — синий или черный.</w:t>
            </w: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br/>
              <w:t>Размеры: средний (M) — 4000 шт.</w:t>
            </w: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D0F02" w:rsidRPr="00443515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  <w:tr w:rsidR="005D0F02" w:rsidRPr="00975625" w:rsidTr="00975625">
        <w:trPr>
          <w:trHeight w:val="1103"/>
          <w:jc w:val="center"/>
        </w:trPr>
        <w:tc>
          <w:tcPr>
            <w:tcW w:w="1715" w:type="dxa"/>
            <w:vAlign w:val="center"/>
          </w:tcPr>
          <w:p w:rsidR="005D0F02" w:rsidRPr="00D67CF1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  <w:tc>
          <w:tcPr>
            <w:tcW w:w="1863" w:type="dxa"/>
            <w:vAlign w:val="center"/>
          </w:tcPr>
          <w:p w:rsidR="005D0F02" w:rsidRPr="00443515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1F79E7">
              <w:rPr>
                <w:rFonts w:ascii="GHEA Grapalat" w:hAnsi="GHEA Grapalat"/>
                <w:sz w:val="18"/>
                <w:szCs w:val="18"/>
              </w:rPr>
              <w:t>Медицинские</w:t>
            </w:r>
            <w:proofErr w:type="spellEnd"/>
            <w:r w:rsidRPr="001F79E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F79E7">
              <w:rPr>
                <w:rFonts w:ascii="GHEA Grapalat" w:hAnsi="GHEA Grapalat"/>
                <w:sz w:val="18"/>
                <w:szCs w:val="18"/>
              </w:rPr>
              <w:t>перчатки</w:t>
            </w:r>
            <w:proofErr w:type="spellEnd"/>
            <w:r w:rsidRPr="001F79E7">
              <w:rPr>
                <w:rFonts w:ascii="GHEA Grapalat" w:hAnsi="GHEA Grapalat"/>
                <w:sz w:val="18"/>
                <w:szCs w:val="18"/>
              </w:rPr>
              <w:t xml:space="preserve"> - </w:t>
            </w: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093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t>Медицинские нитриловые перчатки одноразового использования, без талька.</w:t>
            </w: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br/>
              <w:t>Цвет — синий или черный.</w:t>
            </w: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br/>
              <w:t>Размеры: большой (L) — 4000 шт.</w:t>
            </w:r>
          </w:p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8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штук</w:t>
            </w:r>
          </w:p>
        </w:tc>
        <w:tc>
          <w:tcPr>
            <w:tcW w:w="992" w:type="dxa"/>
            <w:vAlign w:val="center"/>
          </w:tcPr>
          <w:p w:rsidR="005D0F02" w:rsidRPr="00443515" w:rsidRDefault="005D0F02" w:rsidP="003E02E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560" w:type="dxa"/>
            <w:vAlign w:val="center"/>
          </w:tcPr>
          <w:p w:rsidR="005D0F02" w:rsidRPr="00A62197" w:rsidRDefault="005D0F02" w:rsidP="003E02EA">
            <w:pPr>
              <w:tabs>
                <w:tab w:val="left" w:pos="0"/>
              </w:tabs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 xml:space="preserve">Алек </w:t>
            </w:r>
            <w:proofErr w:type="spellStart"/>
            <w:r w:rsidRPr="00A62197">
              <w:rPr>
                <w:rFonts w:ascii="GHEA Grapalat" w:hAnsi="GHEA Grapalat" w:cs="Arial"/>
                <w:sz w:val="18"/>
                <w:szCs w:val="18"/>
                <w:lang w:val="ru-RU"/>
              </w:rPr>
              <w:t>Манукян</w:t>
            </w:r>
            <w:proofErr w:type="spellEnd"/>
            <w:r w:rsidRPr="00A62197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84" w:type="dxa"/>
            <w:vAlign w:val="center"/>
          </w:tcPr>
          <w:p w:rsidR="005D0F02" w:rsidRPr="00A62197" w:rsidRDefault="005D0F02" w:rsidP="003E02EA">
            <w:pPr>
              <w:pStyle w:val="NormalWeb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A62197">
              <w:rPr>
                <w:rFonts w:ascii="GHEA Grapalat" w:hAnsi="GHEA Grapalat"/>
                <w:sz w:val="18"/>
                <w:szCs w:val="18"/>
                <w:lang w:val="ru-RU"/>
              </w:rPr>
              <w:t>В течение 20–30 календарных дней со дня заключения договора.</w:t>
            </w:r>
          </w:p>
        </w:tc>
      </w:tr>
    </w:tbl>
    <w:p w:rsidR="005D0F02" w:rsidRPr="00A62197" w:rsidRDefault="005D0F02" w:rsidP="005D0F02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ru-RU"/>
        </w:rPr>
      </w:pPr>
    </w:p>
    <w:p w:rsidR="005D0F02" w:rsidRDefault="005D0F02" w:rsidP="005D0F02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p w:rsidR="00152645" w:rsidRPr="005D0F02" w:rsidRDefault="002D2063">
      <w:pPr>
        <w:rPr>
          <w:lang w:val="pt-BR"/>
        </w:rPr>
      </w:pPr>
    </w:p>
    <w:sectPr w:rsidR="00152645" w:rsidRPr="005D0F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2063" w:rsidRDefault="002D2063" w:rsidP="005D0F02">
      <w:r>
        <w:separator/>
      </w:r>
    </w:p>
  </w:endnote>
  <w:endnote w:type="continuationSeparator" w:id="0">
    <w:p w:rsidR="002D2063" w:rsidRDefault="002D2063" w:rsidP="005D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2063" w:rsidRDefault="002D2063" w:rsidP="005D0F02">
      <w:r>
        <w:separator/>
      </w:r>
    </w:p>
  </w:footnote>
  <w:footnote w:type="continuationSeparator" w:id="0">
    <w:p w:rsidR="002D2063" w:rsidRDefault="002D2063" w:rsidP="005D0F02">
      <w:r>
        <w:continuationSeparator/>
      </w:r>
    </w:p>
  </w:footnote>
  <w:footnote w:id="1">
    <w:p w:rsidR="005D0F02" w:rsidRPr="00BD4E94" w:rsidRDefault="005D0F02" w:rsidP="005D0F02">
      <w:pPr>
        <w:pStyle w:val="FootnoteText"/>
        <w:rPr>
          <w:rFonts w:ascii="GHEA Grapalat" w:hAnsi="GHEA Grapalat"/>
          <w:sz w:val="16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96"/>
    <w:rsid w:val="000D00C8"/>
    <w:rsid w:val="000D4496"/>
    <w:rsid w:val="000E68AD"/>
    <w:rsid w:val="001814D5"/>
    <w:rsid w:val="002D2063"/>
    <w:rsid w:val="005D0F02"/>
    <w:rsid w:val="0097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9DEC87-F850-4D7F-AA05-C5DFA169F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F0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5D0F02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5D0F02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table" w:styleId="TableGrid">
    <w:name w:val="Table Grid"/>
    <w:basedOn w:val="TableNormal"/>
    <w:uiPriority w:val="59"/>
    <w:rsid w:val="005D0F02"/>
    <w:pPr>
      <w:spacing w:after="0" w:line="240" w:lineRule="auto"/>
    </w:pPr>
    <w:rPr>
      <w:rFonts w:ascii="GHEA Grapalat" w:hAnsi="GHEA Grapalat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D0F02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898</Words>
  <Characters>5124</Characters>
  <Application>Microsoft Office Word</Application>
  <DocSecurity>0</DocSecurity>
  <Lines>42</Lines>
  <Paragraphs>12</Paragraphs>
  <ScaleCrop>false</ScaleCrop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Makaryan</dc:creator>
  <cp:keywords/>
  <dc:description/>
  <cp:lastModifiedBy>Alla Makaryan</cp:lastModifiedBy>
  <cp:revision>3</cp:revision>
  <dcterms:created xsi:type="dcterms:W3CDTF">2026-04-22T08:18:00Z</dcterms:created>
  <dcterms:modified xsi:type="dcterms:W3CDTF">2026-04-22T08:31:00Z</dcterms:modified>
</cp:coreProperties>
</file>