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768" w:type="dxa"/>
        <w:tblInd w:w="-998" w:type="dxa"/>
        <w:tblLook w:val="04A0" w:firstRow="1" w:lastRow="0" w:firstColumn="1" w:lastColumn="0" w:noHBand="0" w:noVBand="1"/>
      </w:tblPr>
      <w:tblGrid>
        <w:gridCol w:w="1413"/>
        <w:gridCol w:w="3260"/>
        <w:gridCol w:w="6095"/>
      </w:tblGrid>
      <w:tr w:rsidR="00A913D7" w:rsidRPr="003926E0" w:rsidTr="00A913D7">
        <w:tc>
          <w:tcPr>
            <w:tcW w:w="1413" w:type="dxa"/>
            <w:vAlign w:val="center"/>
          </w:tcPr>
          <w:p w:rsidR="00A913D7" w:rsidRPr="003926E0" w:rsidRDefault="00A913D7" w:rsidP="0056453A">
            <w:pPr>
              <w:spacing w:line="200" w:lineRule="exac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6E0">
              <w:rPr>
                <w:rFonts w:ascii="GHEA Grapalat" w:hAnsi="GHEA Grapalat"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3260" w:type="dxa"/>
            <w:vAlign w:val="center"/>
          </w:tcPr>
          <w:p w:rsidR="00A913D7" w:rsidRPr="003926E0" w:rsidRDefault="00A913D7" w:rsidP="0056453A">
            <w:pPr>
              <w:spacing w:line="200" w:lineRule="exac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6E0">
              <w:rPr>
                <w:rFonts w:ascii="GHEA Grapalat" w:hAnsi="GHEA Grapalat"/>
                <w:sz w:val="18"/>
                <w:szCs w:val="18"/>
                <w:lang w:val="hy-AM"/>
              </w:rPr>
              <w:t>Ապրանքի անվանումը</w:t>
            </w:r>
          </w:p>
        </w:tc>
        <w:tc>
          <w:tcPr>
            <w:tcW w:w="6095" w:type="dxa"/>
            <w:vAlign w:val="center"/>
          </w:tcPr>
          <w:p w:rsidR="00A913D7" w:rsidRPr="003926E0" w:rsidRDefault="00A913D7" w:rsidP="0056453A">
            <w:pPr>
              <w:spacing w:line="200" w:lineRule="exac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6E0">
              <w:rPr>
                <w:rFonts w:ascii="GHEA Grapalat" w:hAnsi="GHEA Grapalat"/>
                <w:sz w:val="18"/>
                <w:szCs w:val="18"/>
                <w:lang w:val="hy-AM"/>
              </w:rPr>
              <w:t>Տեխնիկական բնութագիրը</w:t>
            </w:r>
          </w:p>
        </w:tc>
      </w:tr>
      <w:tr w:rsidR="00A913D7" w:rsidRPr="00C326C3" w:rsidTr="00A913D7">
        <w:trPr>
          <w:trHeight w:val="2806"/>
        </w:trPr>
        <w:tc>
          <w:tcPr>
            <w:tcW w:w="1413" w:type="dxa"/>
          </w:tcPr>
          <w:p w:rsidR="00A913D7" w:rsidRPr="00C326C3" w:rsidRDefault="00A913D7" w:rsidP="0056453A">
            <w:pPr>
              <w:spacing w:line="200" w:lineRule="exact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326C3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3260" w:type="dxa"/>
          </w:tcPr>
          <w:p w:rsidR="00A913D7" w:rsidRPr="00C326C3" w:rsidRDefault="00A913D7" w:rsidP="0056453A">
            <w:pPr>
              <w:spacing w:line="200" w:lineRule="exac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326C3">
              <w:rPr>
                <w:rFonts w:ascii="GHEA Grapalat" w:hAnsi="GHEA Grapalat" w:cs="Sylfaen"/>
                <w:sz w:val="18"/>
                <w:szCs w:val="18"/>
                <w:lang w:val="hy-AM"/>
              </w:rPr>
              <w:t>FM հաղորդիչ անտենա՝ 2 դիպոլ</w:t>
            </w:r>
          </w:p>
        </w:tc>
        <w:tc>
          <w:tcPr>
            <w:tcW w:w="6095" w:type="dxa"/>
          </w:tcPr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E646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Աշխատանքային</w:t>
            </w:r>
            <w:r w:rsidRPr="007E64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հաճախաշերտը՝ </w:t>
            </w:r>
            <w:r w:rsidRPr="007E6468">
              <w:rPr>
                <w:rFonts w:ascii="GHEA Grapalat" w:hAnsi="GHEA Grapalat" w:cs="Calibri"/>
                <w:sz w:val="18"/>
                <w:szCs w:val="18"/>
              </w:rPr>
              <w:t xml:space="preserve">87.5 - 108 </w:t>
            </w:r>
            <w:r w:rsidRPr="007E6468">
              <w:rPr>
                <w:rFonts w:ascii="GHEA Grapalat" w:hAnsi="GHEA Grapalat" w:cs="Calibri"/>
                <w:sz w:val="18"/>
                <w:szCs w:val="18"/>
                <w:lang w:val="hy-AM"/>
              </w:rPr>
              <w:t>ՄՀց,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E646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Անտենային</w:t>
            </w:r>
            <w:r w:rsidRPr="007E64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համակարգի տեսակը՝ լայնաշերտ FM անտենային համակարգ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E6468">
              <w:rPr>
                <w:rFonts w:ascii="GHEA Grapalat" w:hAnsi="GHEA Grapalat"/>
                <w:sz w:val="18"/>
                <w:szCs w:val="18"/>
                <w:lang w:val="hy-AM"/>
              </w:rPr>
              <w:t>Կոմպլեկտացիան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Pr="00C326C3">
              <w:rPr>
                <w:rFonts w:ascii="GHEA Grapalat" w:hAnsi="GHEA Grapalat"/>
                <w:sz w:val="18"/>
                <w:szCs w:val="18"/>
                <w:lang w:val="hy-AM"/>
              </w:rPr>
              <w:t>1:2 FM բաժանարար, 2 հատ FM դիպոլ, մոնտաժային պարագաներ, jumper cables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Բևեռացումը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՝ ուղղահայաց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Լայնաշերտությունը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՝ 20ՄՀց</w:t>
            </w:r>
          </w:p>
          <w:p w:rsidR="00A913D7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Ուժեղացման գործակից՝ ոչ պակաս 5դԲ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Մուտքային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դիմադրությունը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՝ 50Օհմ</w:t>
            </w:r>
          </w:p>
          <w:p w:rsidR="00A913D7" w:rsidRPr="009C0E61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Մուտքային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միակցիչը</w:t>
            </w:r>
            <w:proofErr w:type="spellEnd"/>
            <w:r w:rsidRPr="009C0E61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Pr="009C0E61">
              <w:rPr>
                <w:rFonts w:ascii="GHEA Grapalat" w:hAnsi="GHEA Grapalat"/>
                <w:sz w:val="18"/>
                <w:szCs w:val="18"/>
              </w:rPr>
              <w:t>DIN 7/16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Կանգուն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ալիքների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գործակիցը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(VSWR)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Pr="00C326C3">
              <w:rPr>
                <w:rFonts w:ascii="GHEA Grapalat" w:hAnsi="GHEA Grapalat"/>
                <w:sz w:val="18"/>
                <w:szCs w:val="18"/>
              </w:rPr>
              <w:t>≤ 1.3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E6468">
              <w:rPr>
                <w:rFonts w:ascii="GHEA Grapalat" w:hAnsi="GHEA Grapalat"/>
                <w:sz w:val="18"/>
                <w:szCs w:val="18"/>
                <w:lang w:val="hy-AM"/>
              </w:rPr>
              <w:t>Տեղադրման պայմանները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՝ ա</w:t>
            </w:r>
            <w:r w:rsidRPr="007E6468">
              <w:rPr>
                <w:rFonts w:ascii="GHEA Grapalat" w:hAnsi="GHEA Grapalat"/>
                <w:sz w:val="18"/>
                <w:szCs w:val="18"/>
                <w:lang w:val="hy-AM"/>
              </w:rPr>
              <w:t>րտաքին տեղադրման համար նախատեսված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՝ մ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եխանիկորեն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ամուր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կոռոզիակայուն</w:t>
            </w:r>
            <w:proofErr w:type="spellEnd"/>
          </w:p>
        </w:tc>
      </w:tr>
      <w:tr w:rsidR="00A913D7" w:rsidRPr="00C326C3" w:rsidTr="00A913D7">
        <w:tc>
          <w:tcPr>
            <w:tcW w:w="1413" w:type="dxa"/>
          </w:tcPr>
          <w:p w:rsidR="00A913D7" w:rsidRPr="00C326C3" w:rsidRDefault="00A913D7" w:rsidP="0056453A">
            <w:pPr>
              <w:spacing w:line="200" w:lineRule="exact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</w:t>
            </w:r>
          </w:p>
        </w:tc>
        <w:tc>
          <w:tcPr>
            <w:tcW w:w="3260" w:type="dxa"/>
          </w:tcPr>
          <w:p w:rsidR="00A913D7" w:rsidRPr="00C326C3" w:rsidRDefault="00A913D7" w:rsidP="0056453A">
            <w:pPr>
              <w:spacing w:line="200" w:lineRule="exac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326C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FM հաղորդիչ անտենա՝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 w:rsidRPr="00C326C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դիպոլ</w:t>
            </w:r>
          </w:p>
        </w:tc>
        <w:tc>
          <w:tcPr>
            <w:tcW w:w="6095" w:type="dxa"/>
          </w:tcPr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E646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Աշխատանքային</w:t>
            </w:r>
            <w:r w:rsidRPr="007E64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հաճախաշերտը՝ </w:t>
            </w:r>
            <w:r w:rsidRPr="007E6468">
              <w:rPr>
                <w:rFonts w:ascii="GHEA Grapalat" w:hAnsi="GHEA Grapalat" w:cs="Calibri"/>
                <w:sz w:val="18"/>
                <w:szCs w:val="18"/>
              </w:rPr>
              <w:t xml:space="preserve">87.5 - 108 </w:t>
            </w:r>
            <w:r w:rsidRPr="007E6468">
              <w:rPr>
                <w:rFonts w:ascii="GHEA Grapalat" w:hAnsi="GHEA Grapalat" w:cs="Calibri"/>
                <w:sz w:val="18"/>
                <w:szCs w:val="18"/>
                <w:lang w:val="hy-AM"/>
              </w:rPr>
              <w:t>ՄՀց,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E646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Անտենային</w:t>
            </w:r>
            <w:r w:rsidRPr="007E64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համակարգի տեսակը՝ լայնաշերտ FM անտենային համակարգ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E6468">
              <w:rPr>
                <w:rFonts w:ascii="GHEA Grapalat" w:hAnsi="GHEA Grapalat"/>
                <w:sz w:val="18"/>
                <w:szCs w:val="18"/>
                <w:lang w:val="hy-AM"/>
              </w:rPr>
              <w:t>Կոմպլեկտացիան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Pr="00C326C3">
              <w:rPr>
                <w:rFonts w:ascii="GHEA Grapalat" w:hAnsi="GHEA Grapalat"/>
                <w:sz w:val="18"/>
                <w:szCs w:val="18"/>
                <w:lang w:val="hy-AM"/>
              </w:rPr>
              <w:t>1: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C326C3">
              <w:rPr>
                <w:rFonts w:ascii="GHEA Grapalat" w:hAnsi="GHEA Grapalat"/>
                <w:sz w:val="18"/>
                <w:szCs w:val="18"/>
                <w:lang w:val="hy-AM"/>
              </w:rPr>
              <w:t xml:space="preserve"> FM բաժանարար,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C326C3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հատ FM դիպոլ, մոնտաժային պարագաներ, jumper cables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Բևեռացումը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՝ ուղղահայաց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Լայնաշերտությունը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՝ 20ՄՀց</w:t>
            </w:r>
          </w:p>
          <w:p w:rsidR="00A913D7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Ուժեղացման գործակից՝ ոչ պակաս 8դԲ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Մուտքային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դիմադրությունը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՝ 50Օհմ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Մուտքային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միակցիչը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Pr="009C0E61">
              <w:rPr>
                <w:rFonts w:ascii="GHEA Grapalat" w:hAnsi="GHEA Grapalat"/>
                <w:sz w:val="18"/>
                <w:szCs w:val="18"/>
              </w:rPr>
              <w:t>DIN 7/16</w:t>
            </w:r>
          </w:p>
          <w:p w:rsidR="00A913D7" w:rsidRPr="007E6468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Կանգուն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ալիքների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գործակիցը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(VSWR)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Pr="00C326C3">
              <w:rPr>
                <w:rFonts w:ascii="GHEA Grapalat" w:hAnsi="GHEA Grapalat"/>
                <w:sz w:val="18"/>
                <w:szCs w:val="18"/>
              </w:rPr>
              <w:t>≤ 1.3</w:t>
            </w:r>
          </w:p>
          <w:p w:rsidR="00A913D7" w:rsidRPr="00713E1C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E6468">
              <w:rPr>
                <w:rFonts w:ascii="GHEA Grapalat" w:hAnsi="GHEA Grapalat"/>
                <w:sz w:val="18"/>
                <w:szCs w:val="18"/>
                <w:lang w:val="hy-AM"/>
              </w:rPr>
              <w:t>Տեղադրման պայմանները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՝ ա</w:t>
            </w:r>
            <w:r w:rsidRPr="007E6468">
              <w:rPr>
                <w:rFonts w:ascii="GHEA Grapalat" w:hAnsi="GHEA Grapalat"/>
                <w:sz w:val="18"/>
                <w:szCs w:val="18"/>
                <w:lang w:val="hy-AM"/>
              </w:rPr>
              <w:t>րտաքին տեղադրման համար նախատեսված</w:t>
            </w:r>
          </w:p>
          <w:p w:rsidR="00A913D7" w:rsidRPr="00C326C3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42" w:hanging="142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713E1C">
              <w:rPr>
                <w:rFonts w:ascii="GHEA Grapalat" w:hAnsi="GHEA Grapalat"/>
                <w:sz w:val="18"/>
                <w:szCs w:val="18"/>
                <w:lang w:val="hy-AM"/>
              </w:rPr>
              <w:t>Կառուցվածքը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՝ մ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եխանիկորեն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ամուր</w:t>
            </w:r>
            <w:proofErr w:type="spellEnd"/>
            <w:r w:rsidRPr="00C326C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326C3">
              <w:rPr>
                <w:rFonts w:ascii="GHEA Grapalat" w:hAnsi="GHEA Grapalat"/>
                <w:sz w:val="18"/>
                <w:szCs w:val="18"/>
              </w:rPr>
              <w:t>կոռոզիակայուն</w:t>
            </w:r>
            <w:proofErr w:type="spellEnd"/>
          </w:p>
        </w:tc>
      </w:tr>
      <w:tr w:rsidR="00A913D7" w:rsidRPr="0064060B" w:rsidTr="00A913D7">
        <w:tc>
          <w:tcPr>
            <w:tcW w:w="1413" w:type="dxa"/>
          </w:tcPr>
          <w:p w:rsidR="00A913D7" w:rsidRPr="00C326C3" w:rsidRDefault="00A913D7" w:rsidP="0056453A">
            <w:pPr>
              <w:spacing w:line="200" w:lineRule="exact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3260" w:type="dxa"/>
          </w:tcPr>
          <w:p w:rsidR="00A913D7" w:rsidRPr="00FB6224" w:rsidRDefault="00A913D7" w:rsidP="0056453A">
            <w:pPr>
              <w:spacing w:line="200" w:lineRule="exac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FB6224">
              <w:rPr>
                <w:rFonts w:ascii="GHEA Grapalat" w:hAnsi="GHEA Grapalat"/>
                <w:sz w:val="18"/>
                <w:szCs w:val="18"/>
              </w:rPr>
              <w:t xml:space="preserve">FM </w:t>
            </w:r>
            <w:proofErr w:type="spellStart"/>
            <w:r w:rsidRPr="00FB6224">
              <w:rPr>
                <w:rFonts w:ascii="GHEA Grapalat" w:hAnsi="GHEA Grapalat"/>
                <w:sz w:val="18"/>
                <w:szCs w:val="18"/>
              </w:rPr>
              <w:t>հաղորդակ</w:t>
            </w:r>
            <w:proofErr w:type="spellEnd"/>
            <w:r w:rsidRPr="00FB6224">
              <w:rPr>
                <w:rFonts w:ascii="GHEA Grapalat" w:hAnsi="GHEA Grapalat"/>
                <w:sz w:val="18"/>
                <w:szCs w:val="18"/>
                <w:lang w:val="hy-AM"/>
              </w:rPr>
              <w:t xml:space="preserve"> 250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B6224">
              <w:rPr>
                <w:rFonts w:ascii="GHEA Grapalat" w:hAnsi="GHEA Grapalat"/>
                <w:sz w:val="18"/>
                <w:szCs w:val="18"/>
                <w:lang w:val="hy-AM"/>
              </w:rPr>
              <w:t>Վտ</w:t>
            </w:r>
          </w:p>
        </w:tc>
        <w:tc>
          <w:tcPr>
            <w:tcW w:w="6095" w:type="dxa"/>
          </w:tcPr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/>
                <w:sz w:val="18"/>
                <w:szCs w:val="18"/>
                <w:lang w:val="hy-AM"/>
              </w:rPr>
              <w:t xml:space="preserve">Աշխատանքային հաճախաշերտը՝ </w:t>
            </w:r>
            <w:r w:rsidRPr="00C3443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87.5 - 108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ՄՀ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ց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, քայլը</w:t>
            </w:r>
            <w:r w:rsidRPr="00C3443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10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կՀց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theme="minorHAnsi"/>
                <w:sz w:val="18"/>
                <w:szCs w:val="18"/>
                <w:lang w:val="hy-AM"/>
              </w:rPr>
              <w:t>Մոդուլացիայի տեսակը՝ հաճախականային</w:t>
            </w:r>
            <w:r w:rsidRPr="00C1736B">
              <w:rPr>
                <w:rFonts w:ascii="GHEA Grapalat" w:hAnsi="GHEA Grapalat" w:cstheme="minorHAnsi"/>
                <w:sz w:val="18"/>
                <w:szCs w:val="18"/>
              </w:rPr>
              <w:t xml:space="preserve"> (F3E)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Հաճախականության կայունությունը՝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≤ ±50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Հց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Նոմինալ ելքային հզորությունը՝ 250 Վտ ± 1 դԲ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Բեռի դիմադրությունը՝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50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Օհմ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Ելքային միակցիչի  տիպը՝ N female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Բարձրհաճախականային  ելքի վերահ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ս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կումը՝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-30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դԲ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Միակցիչի տիպը՝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BNC </w:t>
            </w:r>
            <w:proofErr w:type="spellStart"/>
            <w:r w:rsidRPr="00C1736B">
              <w:rPr>
                <w:rFonts w:ascii="GHEA Grapalat" w:hAnsi="GHEA Grapalat" w:cs="Calibri"/>
                <w:sz w:val="18"/>
                <w:szCs w:val="18"/>
              </w:rPr>
              <w:t>female</w:t>
            </w:r>
            <w:proofErr w:type="spellEnd"/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Հարմոնիկաների մակարդակը՝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≤ -70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դԲ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Կողմնակի ճառագայթում՝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≤ -70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դԲ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Կողմնակի ամպլիտուդային մոդուլացիա՝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>≤ 0.10%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Ազդանշան/աղմուկ հարաբերակցությունը` մոնո     ≤ -80 դԲ</w:t>
            </w:r>
          </w:p>
          <w:p w:rsidR="00A913D7" w:rsidRPr="00C1736B" w:rsidRDefault="00A913D7" w:rsidP="0056453A">
            <w:pPr>
              <w:pStyle w:val="a3"/>
              <w:spacing w:after="0" w:line="200" w:lineRule="exact"/>
              <w:ind w:left="178" w:firstLine="3543"/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ստերեո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≤ -75 դԲ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Ամպլիտուդահաճախականային բնութագրի անհավասարությունը՝</w:t>
            </w:r>
          </w:p>
          <w:p w:rsidR="00A913D7" w:rsidRPr="00C1736B" w:rsidRDefault="00A913D7" w:rsidP="0056453A">
            <w:pPr>
              <w:spacing w:after="0" w:line="200" w:lineRule="exact"/>
              <w:ind w:left="178" w:firstLine="3543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ստերեո L-R</w:t>
            </w:r>
          </w:p>
          <w:p w:rsidR="00A913D7" w:rsidRPr="00C1736B" w:rsidRDefault="00A913D7" w:rsidP="0056453A">
            <w:pPr>
              <w:spacing w:after="0" w:line="200" w:lineRule="exact"/>
              <w:ind w:left="3863" w:hanging="178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± 0.2 դԲ, 30 Հց – 15 կՀց,</w:t>
            </w:r>
          </w:p>
          <w:p w:rsidR="00A913D7" w:rsidRPr="00C1736B" w:rsidRDefault="00A913D7" w:rsidP="0056453A">
            <w:pPr>
              <w:spacing w:after="0" w:line="200" w:lineRule="exact"/>
              <w:ind w:left="3863" w:hanging="178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± 0.1 դԲ, 30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Հց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– 100 կՀց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Հարմոնիկաների գործակիցը՝ 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>≤ 0.05%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Անցումային մարումները՝ ≤ -56դԲ, 30Հց-15կՀց</w:t>
            </w:r>
          </w:p>
          <w:p w:rsidR="00A913D7" w:rsidRPr="00C1736B" w:rsidRDefault="00A913D7" w:rsidP="0056453A">
            <w:pPr>
              <w:pStyle w:val="a3"/>
              <w:spacing w:after="0" w:line="200" w:lineRule="exact"/>
              <w:ind w:left="178" w:firstLine="2120"/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≤ -65 դԲ @ 1 կՀց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Մուտքային ազդանշանները՝ ստերեո  L,R- 0 ± 6 դԲ, 600 Օհմ ± 10%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AUX/RDS մուտք 0± 12 դԲ, ≥ 2 կՕհմ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Միակցիչների տիպը՝ XLR, սիմետրիկ մուտք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Թվային մուտք՝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>AES/EBU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Միակցիչների տիպը՝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en-US"/>
              </w:rPr>
              <w:t>XLR, 110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Օհմ</w:t>
            </w:r>
          </w:p>
          <w:p w:rsidR="00A913D7" w:rsidRPr="00C1736B" w:rsidRDefault="00A913D7" w:rsidP="0056453A">
            <w:pPr>
              <w:pStyle w:val="a3"/>
              <w:spacing w:after="0" w:line="200" w:lineRule="exact"/>
              <w:ind w:left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Անալոգային/թվային մուտքերի ավտոմատ փոխանջատում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Ճշգրտությունը՝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24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բիտ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Դիսկրետացման հաճախականությունը՝ 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32, 44.1, 48, 96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կՀց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Դինամիկ միջակայքը՝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120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դԲ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Արտաքին սարքերի միացումը՝  RS-485 ինտերֆեյս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Ethernet ցանցի միացումը՝  RJ-45 ինտերֆեյս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Ցանցային ղեկավարման պրոտոկոլը՝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>SNMP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Տվյալների հաղորդման պրոտրոկոլը՝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>HTTP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Կառավարման միջավայրը՝ Web browser/ հատուկ ծրագրային ապահովում Հարմոնիկաների գործակիցը՝  ≤ 0.05%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RDS տվյալների մուտք՝  RS-232/RJ45 ինտերֆեյս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Տվյալների ձևավորումը՝  EBU/CENELEC EN 50067 ստանդարտներին համապատասխան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Ելքային հզորության ավտոմատ նվազեցում՝ VSWR≥2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Standby ռեժիմի անցում ՝  ջերմաստիճանը ≥ 70 °C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/>
                <w:sz w:val="18"/>
                <w:szCs w:val="18"/>
                <w:lang w:val="hy-AM"/>
              </w:rPr>
              <w:t>Աշխատանքային ջերմաստիճանը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 +5 ... +45 °C 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 xml:space="preserve">Խոնավությունը՝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80%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ջերմաստիճանի ժամանակ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 +20 °C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Ցանցի լարումը՝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~220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Վ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 +10/-15%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Ցանցի հաճախականությունը՝ </w:t>
            </w:r>
            <w:r w:rsidRPr="00C1736B">
              <w:rPr>
                <w:rFonts w:ascii="GHEA Grapalat" w:hAnsi="GHEA Grapalat" w:cs="Calibri"/>
                <w:sz w:val="18"/>
                <w:szCs w:val="18"/>
              </w:rPr>
              <w:t xml:space="preserve">50 ± 2 </w:t>
            </w: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Հց</w:t>
            </w:r>
          </w:p>
          <w:p w:rsidR="00A913D7" w:rsidRPr="00C1736B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>Հովացումը՝ օդային</w:t>
            </w:r>
          </w:p>
          <w:p w:rsidR="00A913D7" w:rsidRPr="00776471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8" w:hanging="178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1736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Իրանը ՝ </w:t>
            </w:r>
            <w:proofErr w:type="spellStart"/>
            <w:r w:rsidRPr="00C1736B">
              <w:rPr>
                <w:rFonts w:ascii="GHEA Grapalat" w:hAnsi="GHEA Grapalat" w:cs="Calibri"/>
                <w:sz w:val="18"/>
                <w:szCs w:val="18"/>
              </w:rPr>
              <w:t>Rackmount</w:t>
            </w:r>
            <w:proofErr w:type="spellEnd"/>
          </w:p>
        </w:tc>
      </w:tr>
      <w:tr w:rsidR="00A913D7" w:rsidRPr="005806A1" w:rsidTr="00A913D7">
        <w:tc>
          <w:tcPr>
            <w:tcW w:w="1413" w:type="dxa"/>
          </w:tcPr>
          <w:p w:rsidR="00A913D7" w:rsidRPr="00C326C3" w:rsidRDefault="00A913D7" w:rsidP="0056453A">
            <w:pPr>
              <w:spacing w:line="200" w:lineRule="exact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3260" w:type="dxa"/>
          </w:tcPr>
          <w:p w:rsidR="00A913D7" w:rsidRPr="00C326C3" w:rsidRDefault="00A913D7" w:rsidP="0056453A">
            <w:pPr>
              <w:spacing w:line="200" w:lineRule="exac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FB6224">
              <w:rPr>
                <w:rFonts w:ascii="GHEA Grapalat" w:hAnsi="GHEA Grapalat"/>
                <w:sz w:val="18"/>
                <w:szCs w:val="18"/>
              </w:rPr>
              <w:t xml:space="preserve">FM </w:t>
            </w:r>
            <w:proofErr w:type="spellStart"/>
            <w:r w:rsidRPr="00FB6224">
              <w:rPr>
                <w:rFonts w:ascii="GHEA Grapalat" w:hAnsi="GHEA Grapalat"/>
                <w:sz w:val="18"/>
                <w:szCs w:val="18"/>
              </w:rPr>
              <w:t>հաղորդակ</w:t>
            </w:r>
            <w:proofErr w:type="spellEnd"/>
            <w:r w:rsidRPr="00FB6224">
              <w:rPr>
                <w:rFonts w:ascii="GHEA Grapalat" w:hAnsi="GHEA Grapalat"/>
                <w:sz w:val="18"/>
                <w:szCs w:val="18"/>
                <w:lang w:val="hy-AM"/>
              </w:rPr>
              <w:t xml:space="preserve"> 25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B6224">
              <w:rPr>
                <w:rFonts w:ascii="GHEA Grapalat" w:hAnsi="GHEA Grapalat"/>
                <w:sz w:val="18"/>
                <w:szCs w:val="18"/>
                <w:lang w:val="hy-AM"/>
              </w:rPr>
              <w:t>Վտ</w:t>
            </w:r>
          </w:p>
        </w:tc>
        <w:tc>
          <w:tcPr>
            <w:tcW w:w="6095" w:type="dxa"/>
          </w:tcPr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Աշխատանքային հաճախաշերտը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87.5 - 108 ՄՀց, քայլը 10 կՀց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Ելքային հզորությունը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25 Վտ, շարունակաբար կարգավորվող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Առավելագույն ելքային հզորությունը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մինչև 25.1 Վտ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Ելքային դիմադրությունը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50 Օհմ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Կողմնակի և հարմոնիկ ճառագայթումները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≤ -60 դԲ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Հաճախականության կայունացման տեխնոլոգիան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PLL թվային հաճախականության սինթեզատոր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Ելքային հզորության կարգավորումը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0-ից մինչև 25 Վտ, անընդհատ կարգավորվող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Պաշտպանությունը՝ կանգուն ալիքների պաշտպանություն, գերտաքացումից պաշտպանություն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Ցուցադրումը՝ ընթացիկ ելքային հզորության և աշխատանքային վիճակների ցուցադրում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Հաճախականային արձագանքը՝ 50 Հց – 15 կՀց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Աղավաղումը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≤ 0.2%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Ալիքների տարանջատումը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45 դԲ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LINE IN մուտքը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RCA ստերեո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Միկրոֆոնի մուտքը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6.5 մմ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Աշխատանքային լարումը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DC 12–13.8V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Սնուցման հոսանքը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5A / 6A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Չափերը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215 × 165 × 54 մմ</w:t>
            </w:r>
          </w:p>
          <w:p w:rsidR="00A913D7" w:rsidRPr="002B0B04" w:rsidRDefault="00A913D7" w:rsidP="00A913D7">
            <w:pPr>
              <w:pStyle w:val="a3"/>
              <w:numPr>
                <w:ilvl w:val="0"/>
                <w:numId w:val="1"/>
              </w:numPr>
              <w:spacing w:after="0" w:line="200" w:lineRule="exact"/>
              <w:ind w:left="176" w:hanging="176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Կորպուսի տեսակը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2B0B04">
              <w:rPr>
                <w:rFonts w:ascii="GHEA Grapalat" w:hAnsi="GHEA Grapalat"/>
                <w:sz w:val="18"/>
                <w:szCs w:val="18"/>
                <w:lang w:val="hy-AM"/>
              </w:rPr>
              <w:t>կոմպակտ մետաղական կորպուս</w:t>
            </w:r>
            <w:r w:rsidRPr="002B0B0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</w:tr>
    </w:tbl>
    <w:p w:rsidR="00A913D7" w:rsidRDefault="00A913D7" w:rsidP="00A913D7">
      <w:pPr>
        <w:spacing w:after="0" w:line="380" w:lineRule="exact"/>
        <w:rPr>
          <w:rFonts w:ascii="GHEA Grapalat" w:hAnsi="GHEA Grapalat"/>
          <w:b/>
          <w:lang w:val="hy-AM"/>
        </w:rPr>
      </w:pPr>
    </w:p>
    <w:p w:rsidR="00A913D7" w:rsidRPr="003926E0" w:rsidRDefault="00A913D7" w:rsidP="00A913D7">
      <w:pPr>
        <w:pStyle w:val="a6"/>
        <w:numPr>
          <w:ilvl w:val="0"/>
          <w:numId w:val="2"/>
        </w:numPr>
        <w:spacing w:line="340" w:lineRule="exact"/>
        <w:ind w:left="425" w:hanging="425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3926E0">
        <w:rPr>
          <w:rFonts w:ascii="GHEA Grapalat" w:hAnsi="GHEA Grapalat" w:cs="Sylfaen"/>
          <w:sz w:val="18"/>
          <w:szCs w:val="18"/>
          <w:lang w:val="hy-AM"/>
        </w:rPr>
        <w:t>Մասնակիցը պետք է ներկայացնի ապրանքի մասով ապրանքային նշանի, ֆիրմային անվանման, մակնիշի և արտադրողի վերաբերյալ տեղեկատվություն, իսկ պայմանագրի կատարման փուլում ապրանքն արտադրողից կամ վերջինիս ներկայացուցչից երաշխիքային նամակի կամ համապատասխանության սերտիֆիկատ,</w:t>
      </w:r>
    </w:p>
    <w:p w:rsidR="00A913D7" w:rsidRPr="003926E0" w:rsidRDefault="00A913D7" w:rsidP="00A913D7">
      <w:pPr>
        <w:pStyle w:val="a6"/>
        <w:numPr>
          <w:ilvl w:val="0"/>
          <w:numId w:val="2"/>
        </w:numPr>
        <w:spacing w:line="340" w:lineRule="exact"/>
        <w:ind w:left="425" w:hanging="425"/>
        <w:jc w:val="both"/>
        <w:rPr>
          <w:rFonts w:ascii="GHEA Grapalat" w:hAnsi="GHEA Grapalat" w:cs="Sylfaen"/>
          <w:sz w:val="18"/>
          <w:szCs w:val="18"/>
          <w:lang w:val="en-US"/>
        </w:rPr>
      </w:pPr>
      <w:proofErr w:type="spellStart"/>
      <w:r w:rsidRPr="003926E0">
        <w:rPr>
          <w:rFonts w:ascii="GHEA Grapalat" w:hAnsi="GHEA Grapalat" w:cs="Sylfaen"/>
          <w:sz w:val="18"/>
          <w:szCs w:val="18"/>
        </w:rPr>
        <w:t>Սպասարկման</w:t>
      </w:r>
      <w:proofErr w:type="spellEnd"/>
      <w:r w:rsidRPr="003926E0">
        <w:rPr>
          <w:rFonts w:ascii="GHEA Grapalat" w:hAnsi="GHEA Grapalat" w:cs="Sylfaen"/>
          <w:sz w:val="18"/>
          <w:szCs w:val="18"/>
          <w:lang w:val="en-US"/>
        </w:rPr>
        <w:t xml:space="preserve"> </w:t>
      </w:r>
      <w:proofErr w:type="spellStart"/>
      <w:r w:rsidRPr="003926E0">
        <w:rPr>
          <w:rFonts w:ascii="GHEA Grapalat" w:hAnsi="GHEA Grapalat" w:cs="Sylfaen"/>
          <w:sz w:val="18"/>
          <w:szCs w:val="18"/>
        </w:rPr>
        <w:t>գործարանային</w:t>
      </w:r>
      <w:proofErr w:type="spellEnd"/>
      <w:r w:rsidRPr="003926E0">
        <w:rPr>
          <w:rFonts w:ascii="GHEA Grapalat" w:hAnsi="GHEA Grapalat" w:cs="Sylfaen"/>
          <w:sz w:val="18"/>
          <w:szCs w:val="18"/>
          <w:lang w:val="en-US"/>
        </w:rPr>
        <w:t xml:space="preserve"> </w:t>
      </w:r>
      <w:proofErr w:type="spellStart"/>
      <w:r w:rsidRPr="003926E0">
        <w:rPr>
          <w:rFonts w:ascii="GHEA Grapalat" w:hAnsi="GHEA Grapalat" w:cs="Sylfaen"/>
          <w:sz w:val="18"/>
          <w:szCs w:val="18"/>
        </w:rPr>
        <w:t>հաշվառում</w:t>
      </w:r>
      <w:proofErr w:type="spellEnd"/>
      <w:r w:rsidRPr="003926E0">
        <w:rPr>
          <w:rFonts w:ascii="GHEA Grapalat" w:hAnsi="GHEA Grapalat" w:cs="Sylfaen"/>
          <w:sz w:val="18"/>
          <w:szCs w:val="18"/>
          <w:lang w:val="en-US"/>
        </w:rPr>
        <w:t xml:space="preserve"> (manufacturing authorization form/MAF);</w:t>
      </w:r>
    </w:p>
    <w:p w:rsidR="00A913D7" w:rsidRPr="003926E0" w:rsidRDefault="00A913D7" w:rsidP="00A913D7">
      <w:pPr>
        <w:pStyle w:val="a3"/>
        <w:numPr>
          <w:ilvl w:val="0"/>
          <w:numId w:val="2"/>
        </w:numPr>
        <w:spacing w:after="0" w:line="340" w:lineRule="exact"/>
        <w:ind w:left="425" w:hanging="425"/>
        <w:rPr>
          <w:rFonts w:ascii="GHEA Grapalat" w:hAnsi="GHEA Grapalat"/>
          <w:b/>
          <w:sz w:val="18"/>
          <w:szCs w:val="18"/>
          <w:lang w:val="hy-AM"/>
        </w:rPr>
      </w:pPr>
      <w:proofErr w:type="spellStart"/>
      <w:r w:rsidRPr="003926E0">
        <w:rPr>
          <w:rFonts w:ascii="GHEA Grapalat" w:hAnsi="GHEA Grapalat" w:cs="Sylfaen"/>
          <w:sz w:val="18"/>
          <w:szCs w:val="18"/>
        </w:rPr>
        <w:t>Ապրանքը</w:t>
      </w:r>
      <w:proofErr w:type="spellEnd"/>
      <w:r w:rsidRPr="003926E0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3926E0">
        <w:rPr>
          <w:rFonts w:ascii="GHEA Grapalat" w:hAnsi="GHEA Grapalat" w:cs="Sylfaen"/>
          <w:sz w:val="18"/>
          <w:szCs w:val="18"/>
        </w:rPr>
        <w:t>պետք</w:t>
      </w:r>
      <w:proofErr w:type="spellEnd"/>
      <w:r w:rsidRPr="003926E0">
        <w:rPr>
          <w:rFonts w:ascii="GHEA Grapalat" w:hAnsi="GHEA Grapalat"/>
          <w:sz w:val="18"/>
          <w:szCs w:val="18"/>
          <w:lang w:val="en-US"/>
        </w:rPr>
        <w:t xml:space="preserve"> </w:t>
      </w:r>
      <w:r w:rsidRPr="003926E0">
        <w:rPr>
          <w:rFonts w:ascii="GHEA Grapalat" w:hAnsi="GHEA Grapalat" w:cs="Sylfaen"/>
          <w:sz w:val="18"/>
          <w:szCs w:val="18"/>
        </w:rPr>
        <w:t>է</w:t>
      </w:r>
      <w:r w:rsidRPr="003926E0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3926E0">
        <w:rPr>
          <w:rFonts w:ascii="GHEA Grapalat" w:hAnsi="GHEA Grapalat" w:cs="Sylfaen"/>
          <w:sz w:val="18"/>
          <w:szCs w:val="18"/>
        </w:rPr>
        <w:t>լինի</w:t>
      </w:r>
      <w:proofErr w:type="spellEnd"/>
      <w:r w:rsidRPr="003926E0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3926E0">
        <w:rPr>
          <w:rFonts w:ascii="GHEA Grapalat" w:hAnsi="GHEA Grapalat" w:cs="Sylfaen"/>
          <w:sz w:val="18"/>
          <w:szCs w:val="18"/>
        </w:rPr>
        <w:t>նոր</w:t>
      </w:r>
      <w:proofErr w:type="spellEnd"/>
      <w:r w:rsidRPr="003926E0">
        <w:rPr>
          <w:rFonts w:ascii="GHEA Grapalat" w:hAnsi="GHEA Grapalat" w:cs="Sylfaen"/>
          <w:sz w:val="18"/>
          <w:szCs w:val="18"/>
        </w:rPr>
        <w:t>՝</w:t>
      </w:r>
      <w:r w:rsidRPr="003926E0">
        <w:rPr>
          <w:rFonts w:ascii="GHEA Grapalat" w:hAnsi="GHEA Grapalat" w:cs="Sylfaen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3926E0">
        <w:rPr>
          <w:rFonts w:ascii="GHEA Grapalat" w:hAnsi="GHEA Grapalat" w:cs="Sylfaen"/>
          <w:color w:val="000000"/>
          <w:sz w:val="18"/>
          <w:szCs w:val="18"/>
          <w:shd w:val="clear" w:color="auto" w:fill="FFFFFF"/>
        </w:rPr>
        <w:t>գործարանային</w:t>
      </w:r>
      <w:proofErr w:type="spellEnd"/>
      <w:r w:rsidRPr="003926E0">
        <w:rPr>
          <w:rFonts w:ascii="GHEA Grapalat" w:hAnsi="GHEA Grapalat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3926E0">
        <w:rPr>
          <w:rFonts w:ascii="GHEA Grapalat" w:hAnsi="GHEA Grapalat" w:cs="Sylfaen"/>
          <w:color w:val="000000"/>
          <w:sz w:val="18"/>
          <w:szCs w:val="18"/>
          <w:shd w:val="clear" w:color="auto" w:fill="FFFFFF"/>
        </w:rPr>
        <w:t>փաթեթավորմամբ</w:t>
      </w:r>
      <w:proofErr w:type="spellEnd"/>
    </w:p>
    <w:p w:rsidR="00724913" w:rsidRDefault="00724913">
      <w:pPr>
        <w:rPr>
          <w:lang w:val="hy-AM"/>
        </w:rPr>
      </w:pPr>
    </w:p>
    <w:p w:rsidR="005806A1" w:rsidRPr="00DB22B6" w:rsidRDefault="005806A1" w:rsidP="005806A1">
      <w:pPr>
        <w:jc w:val="center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DB22B6">
        <w:rPr>
          <w:rFonts w:ascii="GHEA Grapalat" w:hAnsi="GHEA Grapalat"/>
          <w:b/>
          <w:lang w:val="hy-AM"/>
        </w:rPr>
        <w:t>ХАРАКТЕРИСТИКИ ТОВАРА ДЛЯ ПОКУПКИ</w:t>
      </w:r>
    </w:p>
    <w:tbl>
      <w:tblPr>
        <w:tblStyle w:val="a5"/>
        <w:tblW w:w="10768" w:type="dxa"/>
        <w:tblInd w:w="-998" w:type="dxa"/>
        <w:tblLook w:val="04A0" w:firstRow="1" w:lastRow="0" w:firstColumn="1" w:lastColumn="0" w:noHBand="0" w:noVBand="1"/>
      </w:tblPr>
      <w:tblGrid>
        <w:gridCol w:w="1413"/>
        <w:gridCol w:w="3260"/>
        <w:gridCol w:w="6095"/>
      </w:tblGrid>
      <w:tr w:rsidR="005806A1" w:rsidRPr="00B04817" w:rsidTr="005806A1">
        <w:tc>
          <w:tcPr>
            <w:tcW w:w="1413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04817">
              <w:rPr>
                <w:rFonts w:ascii="GHEA Grapalat" w:hAnsi="GHEA Grapalat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3260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04817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  <w:r w:rsidRPr="00B048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04817">
              <w:rPr>
                <w:rFonts w:ascii="GHEA Grapalat" w:hAnsi="GHEA Grapalat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6095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Технические характеристики</w:t>
            </w:r>
          </w:p>
        </w:tc>
      </w:tr>
      <w:tr w:rsidR="005806A1" w:rsidRPr="005806A1" w:rsidTr="005806A1">
        <w:tc>
          <w:tcPr>
            <w:tcW w:w="1413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3260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 w:cs="Sylfaen"/>
                <w:sz w:val="16"/>
                <w:szCs w:val="16"/>
              </w:rPr>
              <w:t>FM</w:t>
            </w:r>
            <w:r w:rsidRPr="00F43456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антенная система с 2 диполями</w:t>
            </w:r>
            <w:r w:rsidRPr="00B0481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6095" w:type="dxa"/>
          </w:tcPr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0E6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Рабочий 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 xml:space="preserve">диапазон частот: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87,5 - 108 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МГц.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Тип </w:t>
            </w:r>
            <w:r w:rsidRPr="009C0E6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антенной 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системы: широкополосная FM-антенная система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Комплектация: FM-разветвитель 1:2, 2 FM-диполя, монтажные принадлежности, соединительные кабели.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Поляризация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: вертикальная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Полоса пропускания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: 20 МГц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C0E6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Коэффициент усиления: не менее 5 дБд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Входное сопротивление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: 50 Ом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Входной разъем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9C0E61">
              <w:rPr>
                <w:rFonts w:ascii="GHEA Grapalat" w:hAnsi="GHEA Grapalat"/>
                <w:sz w:val="16"/>
                <w:szCs w:val="16"/>
              </w:rPr>
              <w:t>DIN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 7/16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Коэффициент стоячей волны КСВ: 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 xml:space="preserve">≤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1,3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Условия установки: предназначен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а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 xml:space="preserve"> для наружной установки.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Структура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механически прочная, устойчивая к коррозии</w:t>
            </w:r>
          </w:p>
        </w:tc>
      </w:tr>
      <w:tr w:rsidR="005806A1" w:rsidRPr="005806A1" w:rsidTr="005806A1">
        <w:tc>
          <w:tcPr>
            <w:tcW w:w="1413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3260" w:type="dxa"/>
          </w:tcPr>
          <w:p w:rsidR="005806A1" w:rsidRPr="00F43456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 w:rsidRPr="00B04817">
              <w:rPr>
                <w:rFonts w:ascii="GHEA Grapalat" w:hAnsi="GHEA Grapalat" w:cs="Sylfaen"/>
                <w:sz w:val="16"/>
                <w:szCs w:val="16"/>
              </w:rPr>
              <w:t>FM</w:t>
            </w:r>
            <w:r w:rsidRPr="00F43456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антенная система с 4 диполями</w:t>
            </w:r>
          </w:p>
        </w:tc>
        <w:tc>
          <w:tcPr>
            <w:tcW w:w="6095" w:type="dxa"/>
          </w:tcPr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0E6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Рабочий 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 xml:space="preserve">диапазон частот: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87,5 - 108 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МГц.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Тип </w:t>
            </w:r>
            <w:r w:rsidRPr="009C0E6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антенной 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системы: широкополосная FM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антенная система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Комплектация: FM-разветвитель 1:4, FM-диполя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 -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 xml:space="preserve"> 4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шт.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, монтажные принадлежности, jumper cables.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Поляризация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: вертикальная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Полоса пропускания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: 20 МГц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C0E6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Коэффициент усиления: не менее 8 дБ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Входное </w:t>
            </w:r>
            <w:proofErr w:type="gramStart"/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сопротивление 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proofErr w:type="gramEnd"/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 xml:space="preserve"> 50 Ом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Входной разъем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9C0E61">
              <w:rPr>
                <w:rFonts w:ascii="GHEA Grapalat" w:hAnsi="GHEA Grapalat"/>
                <w:sz w:val="16"/>
                <w:szCs w:val="16"/>
              </w:rPr>
              <w:t>DIN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 7/16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Коэффициент стоячей волны КСВ: 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 xml:space="preserve">≤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1,3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>Условия установки: предназначено для наружной установки.</w:t>
            </w:r>
          </w:p>
          <w:p w:rsidR="005806A1" w:rsidRPr="009C0E61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Структура</w:t>
            </w:r>
            <w:r w:rsidRPr="009C0E61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механически прочная, устойчивая к коррозии</w:t>
            </w:r>
          </w:p>
        </w:tc>
      </w:tr>
      <w:tr w:rsidR="005806A1" w:rsidRPr="00B04817" w:rsidTr="005806A1">
        <w:tc>
          <w:tcPr>
            <w:tcW w:w="1413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3260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</w:rPr>
              <w:t xml:space="preserve">FM- </w:t>
            </w:r>
            <w:proofErr w:type="spellStart"/>
            <w:r w:rsidRPr="00B04817">
              <w:rPr>
                <w:rFonts w:ascii="GHEA Grapalat" w:hAnsi="GHEA Grapalat"/>
                <w:sz w:val="16"/>
                <w:szCs w:val="16"/>
              </w:rPr>
              <w:t>передатчик</w:t>
            </w:r>
            <w:proofErr w:type="spellEnd"/>
            <w:r w:rsidRPr="00B048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250 Вт</w:t>
            </w:r>
          </w:p>
        </w:tc>
        <w:tc>
          <w:tcPr>
            <w:tcW w:w="6095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Диапазон рабочих частот: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87,5 - 108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МГц, шаг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10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кГц.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Тип модуляции: частотная </w:t>
            </w:r>
            <w:r w:rsidRPr="00F43456">
              <w:rPr>
                <w:rFonts w:ascii="GHEA Grapalat" w:hAnsi="GHEA Grapalat" w:cstheme="minorHAnsi"/>
                <w:sz w:val="16"/>
                <w:szCs w:val="16"/>
                <w:lang w:val="ru-RU"/>
              </w:rPr>
              <w:t>(</w:t>
            </w:r>
            <w:r w:rsidRPr="00B04817">
              <w:rPr>
                <w:rFonts w:ascii="GHEA Grapalat" w:hAnsi="GHEA Grapalat" w:cstheme="minorHAnsi"/>
                <w:sz w:val="16"/>
                <w:szCs w:val="16"/>
              </w:rPr>
              <w:t>F</w:t>
            </w:r>
            <w:r w:rsidRPr="00F43456">
              <w:rPr>
                <w:rFonts w:ascii="GHEA Grapalat" w:hAnsi="GHEA Grapalat" w:cstheme="minorHAnsi"/>
                <w:sz w:val="16"/>
                <w:szCs w:val="16"/>
                <w:lang w:val="ru-RU"/>
              </w:rPr>
              <w:t>3</w:t>
            </w:r>
            <w:r w:rsidRPr="00B04817">
              <w:rPr>
                <w:rFonts w:ascii="GHEA Grapalat" w:hAnsi="GHEA Grapalat" w:cstheme="minorHAnsi"/>
                <w:sz w:val="16"/>
                <w:szCs w:val="16"/>
              </w:rPr>
              <w:t>E</w:t>
            </w:r>
            <w:r w:rsidRPr="00F43456">
              <w:rPr>
                <w:rFonts w:ascii="GHEA Grapalat" w:hAnsi="GHEA Grapalat" w:cstheme="minorHAnsi"/>
                <w:sz w:val="16"/>
                <w:szCs w:val="16"/>
                <w:lang w:val="ru-RU"/>
              </w:rPr>
              <w:t>)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Стабильность частоты: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≤ ±50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Гц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Номинальная выходная мощность: 250 Вт ± 1 дБ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Сопротивление нагрузки: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50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Ом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Тип выходного разъема: N female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Регулировка высокочастотного выхода: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-30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дБ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разъема: </w:t>
            </w:r>
            <w:r w:rsidRPr="00F43456">
              <w:rPr>
                <w:rFonts w:ascii="GHEA Grapalat" w:hAnsi="GHEA Grapalat"/>
                <w:sz w:val="16"/>
                <w:szCs w:val="16"/>
                <w:lang w:val="hy-AM"/>
              </w:rPr>
              <w:t>BNC female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Уровень гармоник: </w:t>
            </w:r>
            <w:r w:rsidRPr="00F43456">
              <w:rPr>
                <w:rFonts w:ascii="GHEA Grapalat" w:hAnsi="GHEA Grapalat"/>
                <w:sz w:val="16"/>
                <w:szCs w:val="16"/>
                <w:lang w:val="hy-AM"/>
              </w:rPr>
              <w:t xml:space="preserve">≤ -70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дБ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Боковое излучение: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≤ -70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дБ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Боковая амплитудная модуляция: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≤ 0,10%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Соотношение сигнал/шум: моно ≤ -80 дБ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стерео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≤ -75 дБ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Неравномерность амплитудно-частотной характеристики: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стерео LR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± 0,2 дБ, 30 Гц – 15 кГц,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± 0,1 дБ, 30 Гц – 100 кГц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Коэффициент гармоник: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≤ 0,05%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Переходн</w:t>
            </w:r>
            <w:proofErr w:type="spellStart"/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ые</w:t>
            </w:r>
            <w:proofErr w:type="spellEnd"/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 затухани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я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: ≤ -56 дБ, 30 Гц-15 кГц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≤ -65 дБ при 1 кГц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Входные сигналы: стерео L, R - 0 ± 6 дБ, 600 Ом ± 10%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Вход AUX/RDS 0± 12 дБ, ≥ 2 кОм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разъема: XLR,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симметричный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 вход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Цифровой вход: </w:t>
            </w:r>
            <w:r w:rsidRPr="00F43456">
              <w:rPr>
                <w:rFonts w:ascii="GHEA Grapalat" w:hAnsi="GHEA Grapalat"/>
                <w:sz w:val="16"/>
                <w:szCs w:val="16"/>
                <w:lang w:val="hy-AM"/>
              </w:rPr>
              <w:t>AES/EBU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разъема: </w:t>
            </w:r>
            <w:r w:rsidRPr="00F43456">
              <w:rPr>
                <w:rFonts w:ascii="GHEA Grapalat" w:hAnsi="GHEA Grapalat"/>
                <w:sz w:val="16"/>
                <w:szCs w:val="16"/>
                <w:lang w:val="hy-AM"/>
              </w:rPr>
              <w:t xml:space="preserve">XLR, 110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Ом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Автоматическое переключение аналоговых/цифровых входов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Точность: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24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бита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Частота дискретизации: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32, 44,1, 48, 96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кГц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Динамический диапазон: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120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дБ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Подключение внешних устройств: интерфейс RS-485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Подключение к сети Ethernet: интерфейс RJ-45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Протокол управления сетью: </w:t>
            </w:r>
            <w:r w:rsidRPr="00B04817">
              <w:rPr>
                <w:rFonts w:ascii="GHEA Grapalat" w:hAnsi="GHEA Grapalat"/>
                <w:sz w:val="16"/>
                <w:szCs w:val="16"/>
              </w:rPr>
              <w:t>SNMP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Протокол передачи данных: </w:t>
            </w:r>
            <w:r w:rsidRPr="00B04817">
              <w:rPr>
                <w:rFonts w:ascii="GHEA Grapalat" w:hAnsi="GHEA Grapalat"/>
                <w:sz w:val="16"/>
                <w:szCs w:val="16"/>
              </w:rPr>
              <w:t>HTTP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Среда управления: Веб-браузер/специальное программное обеспечение. Коэффициент гармоник: ≤ 0,05%.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Ввод данных RDS: интерфейс RS-232/RJ45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Формат данных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в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соответств</w:t>
            </w:r>
            <w:proofErr w:type="spellStart"/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ии</w:t>
            </w:r>
            <w:proofErr w:type="spellEnd"/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 стандартам EBU/CENELEC EN 50067.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Автоматическое снижение выходной мощности: КСВ≥2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Переход в режим ожидания: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 при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 температур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е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 ≥ 70 °C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Рабочая температура: +5 ... +45 °C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Влажность: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80%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при температуре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+20 °</w:t>
            </w:r>
            <w:r w:rsidRPr="00B04817">
              <w:rPr>
                <w:rFonts w:ascii="GHEA Grapalat" w:hAnsi="GHEA Grapalat"/>
                <w:sz w:val="16"/>
                <w:szCs w:val="16"/>
              </w:rPr>
              <w:t>C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Напряжение сети: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~220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В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>+10/-15%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Частота сети: </w:t>
            </w:r>
            <w:r w:rsidRPr="00F43456">
              <w:rPr>
                <w:rFonts w:ascii="GHEA Grapalat" w:hAnsi="GHEA Grapalat"/>
                <w:sz w:val="16"/>
                <w:szCs w:val="16"/>
                <w:lang w:val="ru-RU"/>
              </w:rPr>
              <w:t xml:space="preserve">50 ± 2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Гц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Охлаждение: воздушное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B04817">
              <w:rPr>
                <w:rFonts w:ascii="GHEA Grapalat" w:hAnsi="GHEA Grapalat"/>
                <w:sz w:val="16"/>
                <w:szCs w:val="16"/>
              </w:rPr>
              <w:t>Корпус</w:t>
            </w:r>
            <w:proofErr w:type="spellEnd"/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B04817">
              <w:rPr>
                <w:rFonts w:ascii="GHEA Grapalat" w:hAnsi="GHEA Grapalat"/>
                <w:sz w:val="16"/>
                <w:szCs w:val="16"/>
              </w:rPr>
              <w:t>Rackmount</w:t>
            </w:r>
          </w:p>
        </w:tc>
      </w:tr>
      <w:tr w:rsidR="005806A1" w:rsidRPr="005806A1" w:rsidTr="005806A1">
        <w:tc>
          <w:tcPr>
            <w:tcW w:w="1413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3260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</w:rPr>
              <w:t xml:space="preserve">FM- </w:t>
            </w:r>
            <w:proofErr w:type="spellStart"/>
            <w:r w:rsidRPr="00B04817">
              <w:rPr>
                <w:rFonts w:ascii="GHEA Grapalat" w:hAnsi="GHEA Grapalat"/>
                <w:sz w:val="16"/>
                <w:szCs w:val="16"/>
              </w:rPr>
              <w:t>передатчик</w:t>
            </w:r>
            <w:proofErr w:type="spellEnd"/>
            <w:r w:rsidRPr="00B048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25 Вт</w:t>
            </w:r>
          </w:p>
        </w:tc>
        <w:tc>
          <w:tcPr>
            <w:tcW w:w="6095" w:type="dxa"/>
          </w:tcPr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Диапазон рабочих частот: 87,5–108 МГц, шаг 10 кГц.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Выходная мощность: 25 Вт, плавно регулируемая.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Максимальная выходная мощность: до 25,1 Вт.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Выходное сопротивление: 50 Ом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Побочные и гармонические излучения: ≤ -60 дБ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Технология стабилизации частоты: цифровой синтезатор частоты на основе ФАПЧ (PLL). 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Регулировка выходной мощности: от 0 до 25 Вт, плавная регулировка. 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Защита: защита от стоячих волн, защита от перегрева.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Дисплей: отображение текущей выходной мощности и рабочих состояний.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Частотная характеристика: 50 Гц – 15 кГц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Искажение: ≤ 0,2%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Разделение каналов: 45 дБ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Вход LINE IN: стерео RCA 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Микрофонный вход: 6,5 мм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Рабочее напряжение: 12–13,8 В постоянного тока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Потребляемый ток: 5 А / 6 А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>Размеры: 215 × 165 × 54 мм</w:t>
            </w:r>
          </w:p>
          <w:p w:rsidR="005806A1" w:rsidRPr="00B04817" w:rsidRDefault="005806A1" w:rsidP="0056453A">
            <w:pPr>
              <w:pStyle w:val="a6"/>
              <w:spacing w:line="160" w:lineRule="exact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4817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корпуса: компактный металлический корпус </w:t>
            </w:r>
          </w:p>
        </w:tc>
      </w:tr>
    </w:tbl>
    <w:p w:rsidR="005806A1" w:rsidRPr="00115F10" w:rsidRDefault="005806A1" w:rsidP="005806A1">
      <w:pPr>
        <w:pStyle w:val="a6"/>
        <w:numPr>
          <w:ilvl w:val="0"/>
          <w:numId w:val="3"/>
        </w:numPr>
        <w:ind w:left="426" w:right="1134" w:hanging="426"/>
        <w:rPr>
          <w:rFonts w:ascii="GHEA Grapalat" w:hAnsi="GHEA Grapalat"/>
          <w:sz w:val="20"/>
          <w:szCs w:val="20"/>
        </w:rPr>
      </w:pPr>
      <w:r w:rsidRPr="00115F10">
        <w:rPr>
          <w:rFonts w:ascii="GHEA Grapalat" w:hAnsi="GHEA Grapalat"/>
          <w:sz w:val="20"/>
          <w:szCs w:val="20"/>
        </w:rPr>
        <w:t>Участник должен предоставить товарный знак, торговое наименование, торговую марку производителя продукта, а на стадии подписания контракта - гарантийное письмо или сертификат соответствия от производителя или его представителя,</w:t>
      </w:r>
    </w:p>
    <w:p w:rsidR="005806A1" w:rsidRPr="00115F10" w:rsidRDefault="005806A1" w:rsidP="005806A1">
      <w:pPr>
        <w:pStyle w:val="a6"/>
        <w:numPr>
          <w:ilvl w:val="0"/>
          <w:numId w:val="3"/>
        </w:numPr>
        <w:ind w:left="426" w:right="1134" w:hanging="426"/>
        <w:rPr>
          <w:rFonts w:ascii="GHEA Grapalat" w:hAnsi="GHEA Grapalat"/>
          <w:sz w:val="20"/>
          <w:szCs w:val="20"/>
        </w:rPr>
      </w:pPr>
      <w:r w:rsidRPr="00115F10">
        <w:rPr>
          <w:rFonts w:ascii="GHEA Grapalat" w:hAnsi="GHEA Grapalat"/>
          <w:sz w:val="20"/>
          <w:szCs w:val="20"/>
        </w:rPr>
        <w:t>Форма разрешения на производство (MAF);</w:t>
      </w:r>
    </w:p>
    <w:p w:rsidR="005806A1" w:rsidRPr="00115F10" w:rsidRDefault="005806A1" w:rsidP="005806A1">
      <w:pPr>
        <w:pStyle w:val="a6"/>
        <w:numPr>
          <w:ilvl w:val="0"/>
          <w:numId w:val="3"/>
        </w:numPr>
        <w:tabs>
          <w:tab w:val="left" w:pos="993"/>
        </w:tabs>
        <w:spacing w:line="320" w:lineRule="exact"/>
        <w:ind w:left="426" w:hanging="426"/>
        <w:rPr>
          <w:rFonts w:ascii="GHEA Grapalat" w:hAnsi="GHEA Grapalat"/>
          <w:sz w:val="20"/>
          <w:szCs w:val="20"/>
          <w:lang w:val="hy-AM"/>
        </w:rPr>
      </w:pPr>
      <w:r w:rsidRPr="00115F10">
        <w:rPr>
          <w:rFonts w:ascii="GHEA Grapalat" w:hAnsi="GHEA Grapalat"/>
          <w:sz w:val="20"/>
          <w:szCs w:val="20"/>
        </w:rPr>
        <w:t>Товар должен быть неиспользованным, новым, в соответствующей упаковке.</w:t>
      </w:r>
    </w:p>
    <w:p w:rsidR="005806A1" w:rsidRDefault="005806A1" w:rsidP="005806A1">
      <w:pPr>
        <w:pStyle w:val="a6"/>
        <w:spacing w:line="360" w:lineRule="exact"/>
        <w:ind w:left="425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5806A1" w:rsidRPr="00A913D7" w:rsidRDefault="005806A1">
      <w:pPr>
        <w:rPr>
          <w:lang w:val="hy-AM"/>
        </w:rPr>
      </w:pPr>
    </w:p>
    <w:sectPr w:rsidR="005806A1" w:rsidRPr="00A9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6C48"/>
    <w:multiLevelType w:val="hybridMultilevel"/>
    <w:tmpl w:val="5016B74C"/>
    <w:lvl w:ilvl="0" w:tplc="7692195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lang w:val="hy-AM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D3354D"/>
    <w:multiLevelType w:val="hybridMultilevel"/>
    <w:tmpl w:val="FD58A1F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" w15:restartNumberingAfterBreak="0">
    <w:nsid w:val="5FEC38FB"/>
    <w:multiLevelType w:val="hybridMultilevel"/>
    <w:tmpl w:val="64464C2E"/>
    <w:lvl w:ilvl="0" w:tplc="23582A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3D7"/>
    <w:rsid w:val="005806A1"/>
    <w:rsid w:val="00724913"/>
    <w:rsid w:val="00A9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6E9BB"/>
  <w15:chartTrackingRefBased/>
  <w15:docId w15:val="{626A79BA-249D-4257-9367-42587DB2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3D7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913D7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4">
    <w:name w:val="Абзац списка Знак"/>
    <w:link w:val="a3"/>
    <w:uiPriority w:val="34"/>
    <w:locked/>
    <w:rsid w:val="00A913D7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A913D7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913D7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Anzhela</dc:creator>
  <cp:keywords/>
  <dc:description/>
  <cp:lastModifiedBy>Anzhela</cp:lastModifiedBy>
  <cp:revision>2</cp:revision>
  <dcterms:created xsi:type="dcterms:W3CDTF">2026-04-22T06:22:00Z</dcterms:created>
  <dcterms:modified xsi:type="dcterms:W3CDTF">2026-04-22T07:02:00Z</dcterms:modified>
</cp:coreProperties>
</file>