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FCE" w:rsidRPr="00950721" w:rsidRDefault="00521FCE" w:rsidP="005813EF">
      <w:pPr>
        <w:jc w:val="center"/>
        <w:rPr>
          <w:rFonts w:ascii="GHEA Grapalat" w:hAnsi="GHEA Grapalat"/>
          <w:b/>
          <w:u w:val="single"/>
          <w:lang w:val="ru-RU"/>
        </w:rPr>
      </w:pPr>
      <w:r w:rsidRPr="00747F61">
        <w:rPr>
          <w:rFonts w:ascii="GHEA Grapalat" w:hAnsi="GHEA Grapalat"/>
          <w:b/>
          <w:sz w:val="24"/>
          <w:szCs w:val="24"/>
          <w:u w:val="single"/>
        </w:rPr>
        <w:t>Չափաբաժին</w:t>
      </w:r>
      <w:r w:rsidR="00017564" w:rsidRPr="00747F61">
        <w:rPr>
          <w:rFonts w:ascii="GHEA Grapalat" w:hAnsi="GHEA Grapalat"/>
          <w:b/>
          <w:sz w:val="24"/>
          <w:szCs w:val="24"/>
          <w:u w:val="single"/>
        </w:rPr>
        <w:t xml:space="preserve"> </w:t>
      </w:r>
      <w:r w:rsidR="00267273">
        <w:rPr>
          <w:rFonts w:ascii="GHEA Grapalat" w:hAnsi="GHEA Grapalat"/>
          <w:b/>
          <w:sz w:val="24"/>
          <w:szCs w:val="24"/>
          <w:u w:val="single"/>
          <w:lang w:val="ru-RU"/>
        </w:rPr>
        <w:t>6</w:t>
      </w:r>
    </w:p>
    <w:p w:rsidR="00B12E6D" w:rsidRPr="000F6620" w:rsidRDefault="00147CF0" w:rsidP="005813EF">
      <w:pPr>
        <w:jc w:val="center"/>
        <w:rPr>
          <w:rFonts w:ascii="GHEA Grapalat" w:hAnsi="GHEA Grapalat"/>
          <w:b/>
          <w:sz w:val="24"/>
          <w:szCs w:val="24"/>
          <w:lang w:val="hy-AM"/>
        </w:rPr>
      </w:pPr>
      <w:r w:rsidRPr="000F6620">
        <w:rPr>
          <w:rFonts w:ascii="GHEA Grapalat" w:hAnsi="GHEA Grapalat"/>
          <w:b/>
          <w:sz w:val="24"/>
          <w:szCs w:val="24"/>
        </w:rPr>
        <w:t>Գ</w:t>
      </w:r>
      <w:r w:rsidR="00D52F76" w:rsidRPr="000F6620">
        <w:rPr>
          <w:rFonts w:ascii="GHEA Grapalat" w:hAnsi="GHEA Grapalat"/>
          <w:b/>
          <w:sz w:val="24"/>
          <w:szCs w:val="24"/>
        </w:rPr>
        <w:t>րապահարան</w:t>
      </w:r>
    </w:p>
    <w:p w:rsidR="00EE31E2" w:rsidRPr="009D5F2A" w:rsidRDefault="00521FCE" w:rsidP="00EE31E2">
      <w:pPr>
        <w:jc w:val="both"/>
        <w:rPr>
          <w:rFonts w:ascii="GHEA Grapalat" w:hAnsi="GHEA Grapalat"/>
          <w:sz w:val="24"/>
          <w:szCs w:val="24"/>
          <w:lang w:val="hy-AM"/>
        </w:rPr>
      </w:pPr>
      <w:r w:rsidRPr="00910A77">
        <w:rPr>
          <w:rFonts w:ascii="GHEA Grapalat" w:hAnsi="GHEA Grapalat"/>
          <w:sz w:val="24"/>
          <w:szCs w:val="24"/>
          <w:lang w:val="hy-AM"/>
        </w:rPr>
        <w:t xml:space="preserve"> </w:t>
      </w:r>
      <w:r w:rsidRPr="00910A77">
        <w:rPr>
          <w:rFonts w:ascii="GHEA Grapalat" w:hAnsi="GHEA Grapalat"/>
          <w:sz w:val="24"/>
          <w:szCs w:val="24"/>
          <w:lang w:val="hy-AM"/>
        </w:rPr>
        <w:tab/>
      </w:r>
      <w:r w:rsidR="00EE31E2" w:rsidRPr="00910A77">
        <w:rPr>
          <w:rFonts w:ascii="GHEA Grapalat" w:hAnsi="GHEA Grapalat"/>
          <w:sz w:val="24"/>
          <w:szCs w:val="24"/>
          <w:lang w:val="hy-AM"/>
        </w:rPr>
        <w:t>Պատրաստված 18մմ հաստությամբ լամինատից, չափերը՝ բ200սմ*լ</w:t>
      </w:r>
      <w:r w:rsidR="00267273" w:rsidRPr="00267273">
        <w:rPr>
          <w:rFonts w:ascii="GHEA Grapalat" w:hAnsi="GHEA Grapalat"/>
          <w:sz w:val="24"/>
          <w:szCs w:val="24"/>
          <w:lang w:val="hy-AM"/>
        </w:rPr>
        <w:t>200</w:t>
      </w:r>
      <w:r w:rsidR="00EE31E2" w:rsidRPr="00910A77">
        <w:rPr>
          <w:rFonts w:ascii="GHEA Grapalat" w:hAnsi="GHEA Grapalat"/>
          <w:sz w:val="24"/>
          <w:szCs w:val="24"/>
          <w:lang w:val="hy-AM"/>
        </w:rPr>
        <w:t>սմ*խ</w:t>
      </w:r>
      <w:r w:rsidR="00267273" w:rsidRPr="00267273">
        <w:rPr>
          <w:rFonts w:ascii="GHEA Grapalat" w:hAnsi="GHEA Grapalat"/>
          <w:sz w:val="24"/>
          <w:szCs w:val="24"/>
          <w:lang w:val="hy-AM"/>
        </w:rPr>
        <w:t>6</w:t>
      </w:r>
      <w:r w:rsidR="00EE31E2" w:rsidRPr="00910A77">
        <w:rPr>
          <w:rFonts w:ascii="GHEA Grapalat" w:hAnsi="GHEA Grapalat"/>
          <w:sz w:val="24"/>
          <w:szCs w:val="24"/>
          <w:lang w:val="hy-AM"/>
        </w:rPr>
        <w:t xml:space="preserve">0սմ: Գրապահարանը բաղկացած է երկու </w:t>
      </w:r>
      <w:r w:rsidR="00267273">
        <w:rPr>
          <w:rFonts w:ascii="GHEA Grapalat" w:hAnsi="GHEA Grapalat"/>
          <w:sz w:val="24"/>
          <w:szCs w:val="24"/>
          <w:lang w:val="hy-AM"/>
        </w:rPr>
        <w:t>մաս</w:t>
      </w:r>
      <w:r w:rsidR="00EE31E2" w:rsidRPr="00910A77">
        <w:rPr>
          <w:rFonts w:ascii="GHEA Grapalat" w:hAnsi="GHEA Grapalat"/>
          <w:sz w:val="24"/>
          <w:szCs w:val="24"/>
          <w:lang w:val="hy-AM"/>
        </w:rPr>
        <w:t>ից</w:t>
      </w:r>
      <w:r w:rsidR="00267273">
        <w:rPr>
          <w:rFonts w:ascii="GHEA Grapalat" w:hAnsi="GHEA Grapalat"/>
          <w:sz w:val="24"/>
          <w:szCs w:val="24"/>
          <w:lang w:val="hy-AM"/>
        </w:rPr>
        <w:t>,</w:t>
      </w:r>
      <w:r w:rsidR="00267273" w:rsidRPr="00267273">
        <w:rPr>
          <w:rFonts w:ascii="GHEA Grapalat" w:hAnsi="GHEA Grapalat"/>
          <w:sz w:val="24"/>
          <w:szCs w:val="24"/>
          <w:lang w:val="hy-AM"/>
        </w:rPr>
        <w:t xml:space="preserve"> որի</w:t>
      </w:r>
      <w:r w:rsidR="00EE31E2" w:rsidRPr="00910A77">
        <w:rPr>
          <w:rFonts w:ascii="GHEA Grapalat" w:hAnsi="GHEA Grapalat"/>
          <w:sz w:val="24"/>
          <w:szCs w:val="24"/>
          <w:lang w:val="hy-AM"/>
        </w:rPr>
        <w:t xml:space="preserve"> </w:t>
      </w:r>
      <w:r w:rsidR="00267273" w:rsidRPr="00267273">
        <w:rPr>
          <w:rFonts w:ascii="GHEA Grapalat" w:hAnsi="GHEA Grapalat"/>
          <w:sz w:val="24"/>
          <w:szCs w:val="24"/>
          <w:lang w:val="hy-AM"/>
        </w:rPr>
        <w:t>ստորին հաստավածը</w:t>
      </w:r>
      <w:r w:rsidR="00EE31E2" w:rsidRPr="00910A77">
        <w:rPr>
          <w:rFonts w:ascii="GHEA Grapalat" w:hAnsi="GHEA Grapalat"/>
          <w:sz w:val="24"/>
          <w:szCs w:val="24"/>
          <w:lang w:val="hy-AM"/>
        </w:rPr>
        <w:t>՝ լամինատե</w:t>
      </w:r>
      <w:r w:rsidR="00267273">
        <w:rPr>
          <w:rFonts w:ascii="GHEA Grapalat" w:hAnsi="GHEA Grapalat"/>
          <w:sz w:val="24"/>
          <w:szCs w:val="24"/>
          <w:lang w:val="hy-AM"/>
        </w:rPr>
        <w:t xml:space="preserve"> 4 </w:t>
      </w:r>
      <w:r w:rsidR="00EE31E2" w:rsidRPr="00910A77">
        <w:rPr>
          <w:rFonts w:ascii="GHEA Grapalat" w:hAnsi="GHEA Grapalat"/>
          <w:sz w:val="24"/>
          <w:szCs w:val="24"/>
          <w:lang w:val="hy-AM"/>
        </w:rPr>
        <w:t>դռներով</w:t>
      </w:r>
      <w:r w:rsidR="00267273" w:rsidRPr="00267273">
        <w:rPr>
          <w:rFonts w:ascii="GHEA Grapalat" w:hAnsi="GHEA Grapalat"/>
          <w:sz w:val="24"/>
          <w:szCs w:val="24"/>
          <w:lang w:val="hy-AM"/>
        </w:rPr>
        <w:t>՝ համապատասխան բռնակներով</w:t>
      </w:r>
      <w:r w:rsidR="00EE31E2" w:rsidRPr="00910A77">
        <w:rPr>
          <w:rFonts w:ascii="GHEA Grapalat" w:hAnsi="GHEA Grapalat"/>
          <w:sz w:val="24"/>
          <w:szCs w:val="24"/>
          <w:lang w:val="hy-AM"/>
        </w:rPr>
        <w:t xml:space="preserve">, </w:t>
      </w:r>
      <w:r w:rsidR="00267273" w:rsidRPr="00267273">
        <w:rPr>
          <w:rFonts w:ascii="GHEA Grapalat" w:hAnsi="GHEA Grapalat"/>
          <w:sz w:val="24"/>
          <w:szCs w:val="24"/>
          <w:lang w:val="hy-AM"/>
        </w:rPr>
        <w:t xml:space="preserve">վերին հատվածը՝ բաց </w:t>
      </w:r>
      <w:r w:rsidR="00EE31E2" w:rsidRPr="00910A77">
        <w:rPr>
          <w:rFonts w:ascii="GHEA Grapalat" w:hAnsi="GHEA Grapalat"/>
          <w:sz w:val="24"/>
          <w:szCs w:val="24"/>
          <w:lang w:val="hy-AM"/>
        </w:rPr>
        <w:t>դարակաշարերով</w:t>
      </w:r>
      <w:r w:rsidR="00267273" w:rsidRPr="00267273">
        <w:rPr>
          <w:rFonts w:ascii="GHEA Grapalat" w:hAnsi="GHEA Grapalat"/>
          <w:sz w:val="24"/>
          <w:szCs w:val="24"/>
          <w:lang w:val="hy-AM"/>
        </w:rPr>
        <w:t>:</w:t>
      </w:r>
      <w:r w:rsidR="00EE31E2" w:rsidRPr="00910A77">
        <w:rPr>
          <w:rFonts w:ascii="GHEA Grapalat" w:hAnsi="GHEA Grapalat"/>
          <w:sz w:val="24"/>
          <w:szCs w:val="24"/>
          <w:lang w:val="hy-AM"/>
        </w:rPr>
        <w:t xml:space="preserve"> </w:t>
      </w:r>
      <w:r w:rsidR="00267273" w:rsidRPr="00267273">
        <w:rPr>
          <w:rFonts w:ascii="GHEA Grapalat" w:hAnsi="GHEA Grapalat"/>
          <w:sz w:val="24"/>
          <w:szCs w:val="24"/>
          <w:lang w:val="hy-AM"/>
        </w:rPr>
        <w:t>Ը</w:t>
      </w:r>
      <w:r w:rsidR="00EE31E2" w:rsidRPr="00910A77">
        <w:rPr>
          <w:rFonts w:ascii="GHEA Grapalat" w:hAnsi="GHEA Grapalat"/>
          <w:sz w:val="24"/>
          <w:szCs w:val="24"/>
          <w:lang w:val="hy-AM"/>
        </w:rPr>
        <w:t>նդ որում,</w:t>
      </w:r>
      <w:r w:rsidR="00267273" w:rsidRPr="00267273">
        <w:rPr>
          <w:rFonts w:ascii="GHEA Grapalat" w:hAnsi="GHEA Grapalat"/>
          <w:sz w:val="24"/>
          <w:szCs w:val="24"/>
          <w:lang w:val="hy-AM"/>
        </w:rPr>
        <w:t xml:space="preserve"> ստորին և վերին </w:t>
      </w:r>
      <w:r w:rsidR="00EE31E2" w:rsidRPr="00910A77">
        <w:rPr>
          <w:rFonts w:ascii="GHEA Grapalat" w:hAnsi="GHEA Grapalat"/>
          <w:sz w:val="24"/>
          <w:szCs w:val="24"/>
          <w:lang w:val="hy-AM"/>
        </w:rPr>
        <w:t>դարակաշարերի հատվածները պետք է բաժանված լինեն լամինատե միջնապատ</w:t>
      </w:r>
      <w:r w:rsidR="00267273" w:rsidRPr="00267273">
        <w:rPr>
          <w:rFonts w:ascii="GHEA Grapalat" w:hAnsi="GHEA Grapalat"/>
          <w:sz w:val="24"/>
          <w:szCs w:val="24"/>
          <w:lang w:val="hy-AM"/>
        </w:rPr>
        <w:t>երով</w:t>
      </w:r>
      <w:r w:rsidR="00EE31E2" w:rsidRPr="00910A77">
        <w:rPr>
          <w:rFonts w:ascii="GHEA Grapalat" w:hAnsi="GHEA Grapalat"/>
          <w:sz w:val="24"/>
          <w:szCs w:val="24"/>
          <w:lang w:val="hy-AM"/>
        </w:rPr>
        <w:t xml:space="preserve">: </w:t>
      </w:r>
      <w:r w:rsidR="00267273" w:rsidRPr="00267273">
        <w:rPr>
          <w:rFonts w:ascii="GHEA Grapalat" w:hAnsi="GHEA Grapalat"/>
          <w:sz w:val="24"/>
          <w:szCs w:val="24"/>
          <w:lang w:val="hy-AM"/>
        </w:rPr>
        <w:t xml:space="preserve">Ստորին հատվածի բարձրությունը գետնից պետք է լինի 60սմ: </w:t>
      </w:r>
      <w:r w:rsidR="00EE31E2" w:rsidRPr="00910A77">
        <w:rPr>
          <w:rFonts w:ascii="GHEA Grapalat" w:hAnsi="GHEA Grapalat"/>
          <w:sz w:val="24"/>
          <w:szCs w:val="24"/>
          <w:lang w:val="hy-AM"/>
        </w:rPr>
        <w:t>Պահարանի եզրամասերը պետք է պատված լինեն պոլիվինիքլորիդային թերմոպլաստե եզրաշերտերով: Բոլոր դռները պետք է ունենան որակյալ և ամուր բռնակներ</w:t>
      </w:r>
      <w:r w:rsidR="00950721" w:rsidRPr="00910A77">
        <w:rPr>
          <w:rFonts w:ascii="GHEA Grapalat" w:hAnsi="GHEA Grapalat"/>
          <w:sz w:val="24"/>
          <w:szCs w:val="24"/>
          <w:lang w:val="hy-AM"/>
        </w:rPr>
        <w:t xml:space="preserve">, </w:t>
      </w:r>
      <w:r w:rsidR="00910A77">
        <w:rPr>
          <w:rFonts w:ascii="GHEA Grapalat" w:hAnsi="GHEA Grapalat"/>
          <w:sz w:val="24"/>
          <w:szCs w:val="24"/>
          <w:lang w:val="hy-AM"/>
        </w:rPr>
        <w:t>գույն</w:t>
      </w:r>
      <w:r w:rsidR="00910A77" w:rsidRPr="00910A77">
        <w:rPr>
          <w:rFonts w:ascii="GHEA Grapalat" w:hAnsi="GHEA Grapalat"/>
          <w:sz w:val="24"/>
          <w:szCs w:val="24"/>
          <w:lang w:val="hy-AM"/>
        </w:rPr>
        <w:t>ը համաձայնեցնել Պատվիրատուի հետ</w:t>
      </w:r>
      <w:r w:rsidR="00950721" w:rsidRPr="00910A77">
        <w:rPr>
          <w:rFonts w:ascii="GHEA Grapalat" w:hAnsi="GHEA Grapalat"/>
          <w:sz w:val="24"/>
          <w:szCs w:val="24"/>
          <w:lang w:val="hy-AM"/>
        </w:rPr>
        <w:t>: Երաշխիքային ժամկետ՝ նվազագույնը 1 տարի</w:t>
      </w:r>
      <w:r w:rsidR="009D5F2A" w:rsidRPr="009D5F2A">
        <w:rPr>
          <w:rFonts w:ascii="GHEA Grapalat" w:hAnsi="GHEA Grapalat"/>
          <w:sz w:val="24"/>
          <w:szCs w:val="24"/>
          <w:lang w:val="hy-AM"/>
        </w:rPr>
        <w:t>:</w:t>
      </w:r>
    </w:p>
    <w:p w:rsidR="00EE31E2" w:rsidRPr="00495BB0" w:rsidRDefault="00EE31E2" w:rsidP="004A295B">
      <w:pPr>
        <w:ind w:firstLine="720"/>
        <w:jc w:val="both"/>
        <w:rPr>
          <w:rFonts w:ascii="GHEA Grapalat" w:hAnsi="GHEA Grapalat"/>
          <w:sz w:val="24"/>
          <w:szCs w:val="24"/>
          <w:lang w:val="hy-AM"/>
        </w:rPr>
      </w:pPr>
      <w:r w:rsidRPr="00495BB0">
        <w:rPr>
          <w:rFonts w:ascii="GHEA Grapalat" w:hAnsi="GHEA Grapalat"/>
          <w:sz w:val="24"/>
          <w:szCs w:val="24"/>
          <w:lang w:val="hy-AM"/>
        </w:rPr>
        <w:t>Ընդ որում, բնութագրով ներկայացված չափերի թույլատրելի շեղումը կազմում է +-</w:t>
      </w:r>
      <w:r w:rsidR="00950721" w:rsidRPr="00495BB0">
        <w:rPr>
          <w:rFonts w:ascii="GHEA Grapalat" w:hAnsi="GHEA Grapalat"/>
          <w:sz w:val="24"/>
          <w:szCs w:val="24"/>
          <w:lang w:val="hy-AM"/>
        </w:rPr>
        <w:t>2</w:t>
      </w:r>
      <w:r w:rsidRPr="00495BB0">
        <w:rPr>
          <w:rFonts w:ascii="GHEA Grapalat" w:hAnsi="GHEA Grapalat"/>
          <w:sz w:val="24"/>
          <w:szCs w:val="24"/>
          <w:lang w:val="hy-AM"/>
        </w:rPr>
        <w:t>%:</w:t>
      </w:r>
    </w:p>
    <w:p w:rsidR="00521FCE" w:rsidRPr="00495BB0" w:rsidRDefault="00EE31E2" w:rsidP="004A295B">
      <w:pPr>
        <w:ind w:firstLine="720"/>
        <w:jc w:val="both"/>
        <w:rPr>
          <w:rFonts w:ascii="GHEA Grapalat" w:hAnsi="GHEA Grapalat"/>
          <w:sz w:val="24"/>
          <w:szCs w:val="24"/>
          <w:lang w:val="hy-AM"/>
        </w:rPr>
      </w:pPr>
      <w:r w:rsidRPr="00495BB0">
        <w:rPr>
          <w:rFonts w:ascii="GHEA Grapalat" w:hAnsi="GHEA Grapalat"/>
          <w:sz w:val="24"/>
          <w:szCs w:val="24"/>
          <w:lang w:val="hy-AM"/>
        </w:rPr>
        <w:t>Ապրանքի պատրաստման համար օգտագործվող նյութերը պետք է լինեն նոր (չօգտագործված):</w:t>
      </w:r>
      <w:r w:rsidR="00521FCE" w:rsidRPr="00495BB0">
        <w:rPr>
          <w:rFonts w:ascii="GHEA Grapalat" w:hAnsi="GHEA Grapalat"/>
          <w:sz w:val="24"/>
          <w:szCs w:val="24"/>
          <w:lang w:val="hy-AM"/>
        </w:rPr>
        <w:t xml:space="preserve"> </w:t>
      </w:r>
    </w:p>
    <w:p w:rsidR="00521FCE" w:rsidRPr="00495BB0" w:rsidRDefault="00267273" w:rsidP="00515629">
      <w:pPr>
        <w:ind w:firstLine="720"/>
        <w:jc w:val="both"/>
        <w:rPr>
          <w:rFonts w:ascii="GHEA Grapalat" w:hAnsi="GHEA Grapalat"/>
          <w:b/>
          <w:sz w:val="24"/>
          <w:szCs w:val="24"/>
          <w:lang w:val="hy-AM"/>
        </w:rPr>
      </w:pPr>
      <w:r w:rsidRPr="00E37553">
        <w:rPr>
          <w:rFonts w:ascii="GHEA Grapalat" w:hAnsi="GHEA Grapalat"/>
          <w:b/>
          <w:sz w:val="24"/>
          <w:szCs w:val="24"/>
          <w:lang w:val="hy-AM"/>
        </w:rPr>
        <w:t>Պատրաստպան համար օգտագործվող նյութին</w:t>
      </w:r>
      <w:r w:rsidR="00515629" w:rsidRPr="00495BB0">
        <w:rPr>
          <w:rFonts w:ascii="GHEA Grapalat" w:hAnsi="GHEA Grapalat"/>
          <w:b/>
          <w:sz w:val="24"/>
          <w:szCs w:val="24"/>
          <w:lang w:val="hy-AM"/>
        </w:rPr>
        <w:t xml:space="preserve"> կարող եք ծանոթանալ ք. Մասիս, Կենտրոնական հրապարակ թիվ 4 հասցեում, Մասիսի համայքապետարանի վարչական շենքում:</w:t>
      </w:r>
    </w:p>
    <w:p w:rsidR="00521FCE" w:rsidRPr="00747F61" w:rsidRDefault="00521FCE" w:rsidP="00521FCE">
      <w:pPr>
        <w:ind w:firstLine="720"/>
        <w:jc w:val="both"/>
        <w:rPr>
          <w:rFonts w:ascii="GHEA Grapalat" w:hAnsi="GHEA Grapalat"/>
          <w:lang w:val="hy-AM"/>
        </w:rPr>
      </w:pPr>
    </w:p>
    <w:p w:rsidR="00A06CC9" w:rsidRPr="00747F61" w:rsidRDefault="00A06CC9">
      <w:pPr>
        <w:rPr>
          <w:rFonts w:ascii="GHEA Grapalat" w:hAnsi="GHEA Grapalat"/>
          <w:noProof/>
          <w:lang w:val="hy-AM" w:eastAsia="ru-RU"/>
        </w:rPr>
      </w:pPr>
    </w:p>
    <w:p w:rsidR="00747F61" w:rsidRDefault="00747F61">
      <w:pPr>
        <w:rPr>
          <w:rFonts w:ascii="GHEA Grapalat" w:hAnsi="GHEA Grapalat"/>
          <w:noProof/>
          <w:lang w:val="hy-AM" w:eastAsia="ru-RU"/>
        </w:rPr>
      </w:pPr>
    </w:p>
    <w:p w:rsidR="00515629" w:rsidRDefault="00515629">
      <w:pPr>
        <w:rPr>
          <w:rFonts w:ascii="GHEA Grapalat" w:hAnsi="GHEA Grapalat"/>
          <w:noProof/>
          <w:lang w:val="hy-AM" w:eastAsia="ru-RU"/>
        </w:rPr>
      </w:pPr>
    </w:p>
    <w:p w:rsidR="00E37553" w:rsidRDefault="00E37553">
      <w:pPr>
        <w:rPr>
          <w:rFonts w:ascii="GHEA Grapalat" w:hAnsi="GHEA Grapalat"/>
          <w:noProof/>
          <w:lang w:val="hy-AM" w:eastAsia="ru-RU"/>
        </w:rPr>
      </w:pPr>
    </w:p>
    <w:p w:rsidR="00E37553" w:rsidRDefault="00E37553">
      <w:pPr>
        <w:rPr>
          <w:rFonts w:ascii="GHEA Grapalat" w:hAnsi="GHEA Grapalat"/>
          <w:noProof/>
          <w:lang w:val="hy-AM" w:eastAsia="ru-RU"/>
        </w:rPr>
      </w:pPr>
    </w:p>
    <w:p w:rsidR="00E37553" w:rsidRDefault="00E37553">
      <w:pPr>
        <w:rPr>
          <w:rFonts w:ascii="GHEA Grapalat" w:hAnsi="GHEA Grapalat"/>
          <w:noProof/>
          <w:lang w:val="hy-AM" w:eastAsia="ru-RU"/>
        </w:rPr>
      </w:pPr>
    </w:p>
    <w:p w:rsidR="00E37553" w:rsidRDefault="00E37553">
      <w:pPr>
        <w:rPr>
          <w:rFonts w:ascii="GHEA Grapalat" w:hAnsi="GHEA Grapalat"/>
          <w:noProof/>
          <w:lang w:val="hy-AM" w:eastAsia="ru-RU"/>
        </w:rPr>
      </w:pPr>
    </w:p>
    <w:p w:rsidR="00E37553" w:rsidRDefault="00E37553">
      <w:pPr>
        <w:rPr>
          <w:rFonts w:ascii="GHEA Grapalat" w:hAnsi="GHEA Grapalat"/>
          <w:noProof/>
          <w:lang w:val="hy-AM" w:eastAsia="ru-RU"/>
        </w:rPr>
      </w:pPr>
    </w:p>
    <w:p w:rsidR="00E37553" w:rsidRDefault="00E37553">
      <w:pPr>
        <w:rPr>
          <w:rFonts w:ascii="GHEA Grapalat" w:hAnsi="GHEA Grapalat"/>
          <w:noProof/>
          <w:lang w:val="hy-AM" w:eastAsia="ru-RU"/>
        </w:rPr>
      </w:pPr>
    </w:p>
    <w:p w:rsidR="00E37553" w:rsidRDefault="00E37553">
      <w:pPr>
        <w:rPr>
          <w:rFonts w:ascii="GHEA Grapalat" w:hAnsi="GHEA Grapalat"/>
          <w:noProof/>
          <w:lang w:val="hy-AM" w:eastAsia="ru-RU"/>
        </w:rPr>
      </w:pPr>
    </w:p>
    <w:p w:rsidR="00E37553" w:rsidRDefault="00E37553">
      <w:pPr>
        <w:rPr>
          <w:rFonts w:ascii="GHEA Grapalat" w:hAnsi="GHEA Grapalat"/>
          <w:noProof/>
          <w:lang w:val="hy-AM" w:eastAsia="ru-RU"/>
        </w:rPr>
      </w:pPr>
    </w:p>
    <w:p w:rsidR="00E37553" w:rsidRDefault="00E37553">
      <w:pPr>
        <w:rPr>
          <w:rFonts w:ascii="GHEA Grapalat" w:hAnsi="GHEA Grapalat"/>
          <w:noProof/>
          <w:lang w:val="hy-AM" w:eastAsia="ru-RU"/>
        </w:rPr>
      </w:pPr>
    </w:p>
    <w:p w:rsidR="00E37553" w:rsidRDefault="00E37553">
      <w:pPr>
        <w:rPr>
          <w:rFonts w:ascii="GHEA Grapalat" w:hAnsi="GHEA Grapalat"/>
          <w:noProof/>
          <w:lang w:val="hy-AM" w:eastAsia="ru-RU"/>
        </w:rPr>
      </w:pPr>
    </w:p>
    <w:p w:rsidR="00E37553" w:rsidRDefault="00E37553">
      <w:pPr>
        <w:rPr>
          <w:rFonts w:ascii="GHEA Grapalat" w:hAnsi="GHEA Grapalat"/>
          <w:noProof/>
          <w:lang w:val="hy-AM" w:eastAsia="ru-RU"/>
        </w:rPr>
      </w:pPr>
    </w:p>
    <w:p w:rsidR="00E37553" w:rsidRPr="00950721" w:rsidRDefault="00BD2975" w:rsidP="00E37553">
      <w:pPr>
        <w:jc w:val="center"/>
        <w:rPr>
          <w:rFonts w:ascii="GHEA Grapalat" w:hAnsi="GHEA Grapalat"/>
          <w:b/>
          <w:u w:val="single"/>
          <w:lang w:val="ru-RU"/>
        </w:rPr>
      </w:pPr>
      <w:r>
        <w:rPr>
          <w:rFonts w:ascii="GHEA Grapalat" w:hAnsi="GHEA Grapalat"/>
          <w:b/>
          <w:sz w:val="24"/>
          <w:szCs w:val="24"/>
          <w:u w:val="single"/>
          <w:lang w:val="ru-RU"/>
        </w:rPr>
        <w:t>Лот</w:t>
      </w:r>
      <w:bookmarkStart w:id="0" w:name="_GoBack"/>
      <w:bookmarkEnd w:id="0"/>
      <w:r w:rsidR="00E37553" w:rsidRPr="00372A56">
        <w:rPr>
          <w:rFonts w:ascii="GHEA Grapalat" w:hAnsi="GHEA Grapalat"/>
          <w:b/>
          <w:sz w:val="24"/>
          <w:szCs w:val="24"/>
          <w:u w:val="single"/>
          <w:lang w:val="ru-RU"/>
        </w:rPr>
        <w:t xml:space="preserve"> 6</w:t>
      </w:r>
    </w:p>
    <w:p w:rsidR="00E37553" w:rsidRPr="000F6620" w:rsidRDefault="00E37553" w:rsidP="00E37553">
      <w:pPr>
        <w:jc w:val="center"/>
        <w:rPr>
          <w:rFonts w:ascii="GHEA Grapalat" w:hAnsi="GHEA Grapalat"/>
          <w:b/>
          <w:sz w:val="24"/>
          <w:szCs w:val="24"/>
          <w:lang w:val="hy-AM"/>
        </w:rPr>
      </w:pPr>
      <w:r w:rsidRPr="00372A56">
        <w:rPr>
          <w:rFonts w:ascii="GHEA Grapalat" w:hAnsi="GHEA Grapalat"/>
          <w:b/>
          <w:sz w:val="24"/>
          <w:szCs w:val="24"/>
          <w:lang w:val="ru-RU"/>
        </w:rPr>
        <w:t>шкаф</w:t>
      </w:r>
    </w:p>
    <w:p w:rsidR="00E37553" w:rsidRPr="009D5F2A" w:rsidRDefault="00E37553" w:rsidP="00E37553">
      <w:pPr>
        <w:jc w:val="both"/>
        <w:rPr>
          <w:rFonts w:ascii="GHEA Grapalat" w:hAnsi="GHEA Grapalat"/>
          <w:sz w:val="24"/>
          <w:szCs w:val="24"/>
          <w:lang w:val="hy-AM"/>
        </w:rPr>
      </w:pPr>
      <w:r w:rsidRPr="00910A77">
        <w:rPr>
          <w:rFonts w:ascii="GHEA Grapalat" w:hAnsi="GHEA Grapalat"/>
          <w:sz w:val="24"/>
          <w:szCs w:val="24"/>
          <w:lang w:val="hy-AM"/>
        </w:rPr>
        <w:t xml:space="preserve"> </w:t>
      </w:r>
      <w:r w:rsidRPr="00910A77">
        <w:rPr>
          <w:rFonts w:ascii="GHEA Grapalat" w:hAnsi="GHEA Grapalat"/>
          <w:sz w:val="24"/>
          <w:szCs w:val="24"/>
          <w:lang w:val="hy-AM"/>
        </w:rPr>
        <w:tab/>
        <w:t>Изготовлен из ламината толщиной 18 мм, размеры: ширина 200 см, длина 200 см, высота 60 см. Книжный шкаф состоит из двух частей: нижняя часть выполнена из ламината с 4 дверцами и соответствующими ручками, верхняя часть – с открытыми полками. При этом нижняя и верхняя полки должны быть разделены ламинированными перегородками. Высота нижней части от пола должна составлять 60 см. Края шкафа должны быть отделаны термопластичными кромками из поливинилхлорида. Все дверцы должны быть оснащены качественными и прочными ручками, цвет которых должен быть согласован с Заказчиком. Гарантийный срок: не менее 1 года.</w:t>
      </w:r>
    </w:p>
    <w:p w:rsidR="00E37553" w:rsidRPr="00495BB0" w:rsidRDefault="00E37553" w:rsidP="00E37553">
      <w:pPr>
        <w:ind w:firstLine="720"/>
        <w:jc w:val="both"/>
        <w:rPr>
          <w:rFonts w:ascii="GHEA Grapalat" w:hAnsi="GHEA Grapalat"/>
          <w:sz w:val="24"/>
          <w:szCs w:val="24"/>
          <w:lang w:val="hy-AM"/>
        </w:rPr>
      </w:pPr>
      <w:r w:rsidRPr="00495BB0">
        <w:rPr>
          <w:rFonts w:ascii="GHEA Grapalat" w:hAnsi="GHEA Grapalat"/>
          <w:sz w:val="24"/>
          <w:szCs w:val="24"/>
          <w:lang w:val="hy-AM"/>
        </w:rPr>
        <w:t>Кроме того, допустимое отклонение размеров, указанных в спецификации, составляет ±2%.</w:t>
      </w:r>
    </w:p>
    <w:p w:rsidR="00E37553" w:rsidRPr="00495BB0" w:rsidRDefault="00E37553" w:rsidP="00E37553">
      <w:pPr>
        <w:ind w:firstLine="720"/>
        <w:jc w:val="both"/>
        <w:rPr>
          <w:rFonts w:ascii="GHEA Grapalat" w:hAnsi="GHEA Grapalat"/>
          <w:sz w:val="24"/>
          <w:szCs w:val="24"/>
          <w:lang w:val="hy-AM"/>
        </w:rPr>
      </w:pPr>
      <w:r w:rsidRPr="00495BB0">
        <w:rPr>
          <w:rFonts w:ascii="GHEA Grapalat" w:hAnsi="GHEA Grapalat"/>
          <w:sz w:val="24"/>
          <w:szCs w:val="24"/>
          <w:lang w:val="hy-AM"/>
        </w:rPr>
        <w:t>Материалы, используемые для изготовления изделия, должны быть новыми (неиспользованными).</w:t>
      </w:r>
    </w:p>
    <w:p w:rsidR="00E37553" w:rsidRPr="00495BB0" w:rsidRDefault="00E37553" w:rsidP="00E37553">
      <w:pPr>
        <w:ind w:firstLine="720"/>
        <w:jc w:val="both"/>
        <w:rPr>
          <w:rFonts w:ascii="GHEA Grapalat" w:hAnsi="GHEA Grapalat"/>
          <w:b/>
          <w:sz w:val="24"/>
          <w:szCs w:val="24"/>
          <w:lang w:val="hy-AM"/>
        </w:rPr>
      </w:pPr>
      <w:r>
        <w:rPr>
          <w:rFonts w:ascii="GHEA Grapalat" w:hAnsi="GHEA Grapalat"/>
          <w:b/>
          <w:sz w:val="24"/>
          <w:szCs w:val="24"/>
          <w:lang w:val="ru-RU"/>
        </w:rPr>
        <w:t>Ознакомиться с материалами, использованными для подготовки, можно в административном здании муниципалитета Масиса, расположенном по адресу: Центральная площадь, дом 4, Масис.</w:t>
      </w:r>
    </w:p>
    <w:p w:rsidR="00E37553" w:rsidRDefault="00E37553">
      <w:pPr>
        <w:rPr>
          <w:rFonts w:ascii="GHEA Grapalat" w:hAnsi="GHEA Grapalat"/>
          <w:noProof/>
          <w:lang w:val="hy-AM" w:eastAsia="ru-RU"/>
        </w:rPr>
      </w:pPr>
    </w:p>
    <w:sectPr w:rsidR="00E375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F19"/>
    <w:rsid w:val="00017564"/>
    <w:rsid w:val="00043F19"/>
    <w:rsid w:val="000F6620"/>
    <w:rsid w:val="00147CF0"/>
    <w:rsid w:val="00267273"/>
    <w:rsid w:val="003A41A8"/>
    <w:rsid w:val="00495BB0"/>
    <w:rsid w:val="004A295B"/>
    <w:rsid w:val="00515629"/>
    <w:rsid w:val="00521FCE"/>
    <w:rsid w:val="005813EF"/>
    <w:rsid w:val="005A07B2"/>
    <w:rsid w:val="00747F61"/>
    <w:rsid w:val="00795ADA"/>
    <w:rsid w:val="00874B9D"/>
    <w:rsid w:val="00910A77"/>
    <w:rsid w:val="00940B7E"/>
    <w:rsid w:val="00950721"/>
    <w:rsid w:val="009D5F2A"/>
    <w:rsid w:val="00A06CC9"/>
    <w:rsid w:val="00B12E6D"/>
    <w:rsid w:val="00B560F3"/>
    <w:rsid w:val="00B66453"/>
    <w:rsid w:val="00B805C4"/>
    <w:rsid w:val="00BD2975"/>
    <w:rsid w:val="00CA258B"/>
    <w:rsid w:val="00D101CA"/>
    <w:rsid w:val="00D52F76"/>
    <w:rsid w:val="00E37553"/>
    <w:rsid w:val="00EE31E2"/>
    <w:rsid w:val="00EF5DB3"/>
    <w:rsid w:val="00F466DC"/>
    <w:rsid w:val="00F53B19"/>
    <w:rsid w:val="00FD2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985176-E361-494D-A6F1-00613F853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A06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A06CC9"/>
    <w:rPr>
      <w:rFonts w:ascii="Courier New" w:eastAsia="Times New Roman" w:hAnsi="Courier New" w:cs="Courier New"/>
      <w:sz w:val="20"/>
      <w:szCs w:val="20"/>
      <w:lang w:val="ru-RU" w:eastAsia="ru-RU"/>
    </w:rPr>
  </w:style>
  <w:style w:type="character" w:customStyle="1" w:styleId="y2iqfc">
    <w:name w:val="y2iqfc"/>
    <w:basedOn w:val="a0"/>
    <w:rsid w:val="00A06C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93631">
      <w:bodyDiv w:val="1"/>
      <w:marLeft w:val="0"/>
      <w:marRight w:val="0"/>
      <w:marTop w:val="0"/>
      <w:marBottom w:val="0"/>
      <w:divBdr>
        <w:top w:val="none" w:sz="0" w:space="0" w:color="auto"/>
        <w:left w:val="none" w:sz="0" w:space="0" w:color="auto"/>
        <w:bottom w:val="none" w:sz="0" w:space="0" w:color="auto"/>
        <w:right w:val="none" w:sz="0" w:space="0" w:color="auto"/>
      </w:divBdr>
    </w:div>
    <w:div w:id="218636804">
      <w:bodyDiv w:val="1"/>
      <w:marLeft w:val="0"/>
      <w:marRight w:val="0"/>
      <w:marTop w:val="0"/>
      <w:marBottom w:val="0"/>
      <w:divBdr>
        <w:top w:val="none" w:sz="0" w:space="0" w:color="auto"/>
        <w:left w:val="none" w:sz="0" w:space="0" w:color="auto"/>
        <w:bottom w:val="none" w:sz="0" w:space="0" w:color="auto"/>
        <w:right w:val="none" w:sz="0" w:space="0" w:color="auto"/>
      </w:divBdr>
    </w:div>
    <w:div w:id="282805655">
      <w:bodyDiv w:val="1"/>
      <w:marLeft w:val="0"/>
      <w:marRight w:val="0"/>
      <w:marTop w:val="0"/>
      <w:marBottom w:val="0"/>
      <w:divBdr>
        <w:top w:val="none" w:sz="0" w:space="0" w:color="auto"/>
        <w:left w:val="none" w:sz="0" w:space="0" w:color="auto"/>
        <w:bottom w:val="none" w:sz="0" w:space="0" w:color="auto"/>
        <w:right w:val="none" w:sz="0" w:space="0" w:color="auto"/>
      </w:divBdr>
    </w:div>
    <w:div w:id="588272231">
      <w:bodyDiv w:val="1"/>
      <w:marLeft w:val="0"/>
      <w:marRight w:val="0"/>
      <w:marTop w:val="0"/>
      <w:marBottom w:val="0"/>
      <w:divBdr>
        <w:top w:val="none" w:sz="0" w:space="0" w:color="auto"/>
        <w:left w:val="none" w:sz="0" w:space="0" w:color="auto"/>
        <w:bottom w:val="none" w:sz="0" w:space="0" w:color="auto"/>
        <w:right w:val="none" w:sz="0" w:space="0" w:color="auto"/>
      </w:divBdr>
    </w:div>
    <w:div w:id="886259218">
      <w:bodyDiv w:val="1"/>
      <w:marLeft w:val="0"/>
      <w:marRight w:val="0"/>
      <w:marTop w:val="0"/>
      <w:marBottom w:val="0"/>
      <w:divBdr>
        <w:top w:val="none" w:sz="0" w:space="0" w:color="auto"/>
        <w:left w:val="none" w:sz="0" w:space="0" w:color="auto"/>
        <w:bottom w:val="none" w:sz="0" w:space="0" w:color="auto"/>
        <w:right w:val="none" w:sz="0" w:space="0" w:color="auto"/>
      </w:divBdr>
    </w:div>
    <w:div w:id="904492851">
      <w:bodyDiv w:val="1"/>
      <w:marLeft w:val="0"/>
      <w:marRight w:val="0"/>
      <w:marTop w:val="0"/>
      <w:marBottom w:val="0"/>
      <w:divBdr>
        <w:top w:val="none" w:sz="0" w:space="0" w:color="auto"/>
        <w:left w:val="none" w:sz="0" w:space="0" w:color="auto"/>
        <w:bottom w:val="none" w:sz="0" w:space="0" w:color="auto"/>
        <w:right w:val="none" w:sz="0" w:space="0" w:color="auto"/>
      </w:divBdr>
    </w:div>
    <w:div w:id="150890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1</Pages>
  <Words>281</Words>
  <Characters>1605</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Accountant</dc:creator>
  <cp:keywords/>
  <dc:description/>
  <cp:lastModifiedBy>Masis-Hamaynq</cp:lastModifiedBy>
  <cp:revision>39</cp:revision>
  <dcterms:created xsi:type="dcterms:W3CDTF">2022-04-27T12:43:00Z</dcterms:created>
  <dcterms:modified xsi:type="dcterms:W3CDTF">2026-04-22T11:28:00Z</dcterms:modified>
</cp:coreProperties>
</file>