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A2B0" w14:textId="77777777" w:rsidR="005E0260" w:rsidRPr="005953DC" w:rsidRDefault="005E0260" w:rsidP="005E0260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5953DC">
        <w:rPr>
          <w:rFonts w:ascii="GHEA Grapalat" w:hAnsi="GHEA Grapalat"/>
          <w:sz w:val="20"/>
          <w:szCs w:val="20"/>
          <w:lang w:val="hy-AM"/>
        </w:rPr>
        <w:t>ТЕХНИЧЕСКИЕ ХАРАКТЕРИСТИКИ - ГРАФИК ЗАКУПОК*</w:t>
      </w:r>
    </w:p>
    <w:p w14:paraId="2A0D1F04" w14:textId="77777777" w:rsidR="005E0260" w:rsidRPr="005953DC" w:rsidRDefault="005E0260" w:rsidP="005E026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  <w:t>армянский драм</w:t>
      </w:r>
    </w:p>
    <w:tbl>
      <w:tblPr>
        <w:tblW w:w="15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247"/>
        <w:gridCol w:w="1134"/>
        <w:gridCol w:w="3402"/>
        <w:gridCol w:w="708"/>
        <w:gridCol w:w="993"/>
        <w:gridCol w:w="1134"/>
        <w:gridCol w:w="1134"/>
        <w:gridCol w:w="992"/>
        <w:gridCol w:w="992"/>
        <w:gridCol w:w="1717"/>
      </w:tblGrid>
      <w:tr w:rsidR="005E0260" w:rsidRPr="00A71D81" w14:paraId="436E0AB8" w14:textId="77777777" w:rsidTr="005C46EC">
        <w:tc>
          <w:tcPr>
            <w:tcW w:w="15580" w:type="dxa"/>
            <w:gridSpan w:val="12"/>
          </w:tcPr>
          <w:p w14:paraId="546BB791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5E0260" w:rsidRPr="00A71D81" w14:paraId="418E2962" w14:textId="77777777" w:rsidTr="005C46EC">
        <w:trPr>
          <w:trHeight w:val="219"/>
        </w:trPr>
        <w:tc>
          <w:tcPr>
            <w:tcW w:w="709" w:type="dxa"/>
            <w:vMerge w:val="restart"/>
            <w:vAlign w:val="center"/>
          </w:tcPr>
          <w:p w14:paraId="6F9E14E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по приглашению намеревался часть число</w:t>
            </w:r>
          </w:p>
        </w:tc>
        <w:tc>
          <w:tcPr>
            <w:tcW w:w="1418" w:type="dxa"/>
            <w:vMerge w:val="restart"/>
            <w:vAlign w:val="center"/>
          </w:tcPr>
          <w:p w14:paraId="1E94B684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покупки согласно плану намеревался через код : согласно классификации GMA (CPV)</w:t>
            </w:r>
          </w:p>
        </w:tc>
        <w:tc>
          <w:tcPr>
            <w:tcW w:w="1247" w:type="dxa"/>
            <w:vMerge w:val="restart"/>
            <w:vAlign w:val="center"/>
          </w:tcPr>
          <w:p w14:paraId="4A2A9C4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имя </w:t>
            </w:r>
          </w:p>
        </w:tc>
        <w:tc>
          <w:tcPr>
            <w:tcW w:w="1134" w:type="dxa"/>
            <w:vMerge w:val="restart"/>
            <w:vAlign w:val="center"/>
          </w:tcPr>
          <w:p w14:paraId="5FBA1DB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товар бренд , 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название бренда, модель </w:t>
            </w:r>
            <w:r w:rsidRPr="00A71D81">
              <w:rPr>
                <w:rFonts w:ascii="GHEA Grapalat" w:hAnsi="GHEA Grapalat"/>
                <w:sz w:val="18"/>
              </w:rPr>
              <w:t>и производитель имя **</w:t>
            </w:r>
          </w:p>
        </w:tc>
        <w:tc>
          <w:tcPr>
            <w:tcW w:w="3402" w:type="dxa"/>
            <w:vMerge w:val="restart"/>
            <w:vAlign w:val="center"/>
          </w:tcPr>
          <w:p w14:paraId="0212F21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технический описание</w:t>
            </w:r>
          </w:p>
        </w:tc>
        <w:tc>
          <w:tcPr>
            <w:tcW w:w="708" w:type="dxa"/>
            <w:vMerge w:val="restart"/>
            <w:vAlign w:val="center"/>
          </w:tcPr>
          <w:p w14:paraId="2BDE1275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измерение единица</w:t>
            </w:r>
          </w:p>
        </w:tc>
        <w:tc>
          <w:tcPr>
            <w:tcW w:w="993" w:type="dxa"/>
            <w:vMerge w:val="restart"/>
            <w:vAlign w:val="center"/>
          </w:tcPr>
          <w:p w14:paraId="0176CB8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единица цена / AMD</w:t>
            </w:r>
          </w:p>
        </w:tc>
        <w:tc>
          <w:tcPr>
            <w:tcW w:w="1134" w:type="dxa"/>
            <w:vMerge w:val="restart"/>
            <w:vAlign w:val="center"/>
          </w:tcPr>
          <w:p w14:paraId="456ACD4A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общий цена / AMD</w:t>
            </w:r>
          </w:p>
        </w:tc>
        <w:tc>
          <w:tcPr>
            <w:tcW w:w="1134" w:type="dxa"/>
            <w:vMerge w:val="restart"/>
            <w:vAlign w:val="center"/>
          </w:tcPr>
          <w:p w14:paraId="2D52622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общий число</w:t>
            </w:r>
          </w:p>
        </w:tc>
        <w:tc>
          <w:tcPr>
            <w:tcW w:w="3701" w:type="dxa"/>
            <w:gridSpan w:val="3"/>
            <w:vAlign w:val="center"/>
          </w:tcPr>
          <w:p w14:paraId="4C8C686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поставлять</w:t>
            </w:r>
          </w:p>
        </w:tc>
      </w:tr>
      <w:tr w:rsidR="005E0260" w:rsidRPr="00A71D81" w14:paraId="05669BD4" w14:textId="77777777" w:rsidTr="005C46EC">
        <w:trPr>
          <w:trHeight w:val="445"/>
        </w:trPr>
        <w:tc>
          <w:tcPr>
            <w:tcW w:w="709" w:type="dxa"/>
            <w:vMerge/>
            <w:vAlign w:val="center"/>
          </w:tcPr>
          <w:p w14:paraId="05D67902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FED047E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7" w:type="dxa"/>
            <w:vMerge/>
            <w:vAlign w:val="center"/>
          </w:tcPr>
          <w:p w14:paraId="12D2032F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DD0D86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700A8EFA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601C096D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2EA27723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9C139B5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4CF8CDF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95C491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992" w:type="dxa"/>
            <w:vAlign w:val="center"/>
          </w:tcPr>
          <w:p w14:paraId="446CB76B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предмет число</w:t>
            </w:r>
          </w:p>
        </w:tc>
        <w:tc>
          <w:tcPr>
            <w:tcW w:w="1717" w:type="dxa"/>
            <w:vAlign w:val="center"/>
          </w:tcPr>
          <w:p w14:paraId="19C56954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Крайний срок ***</w:t>
            </w:r>
          </w:p>
          <w:p w14:paraId="45666CBE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E0260" w:rsidRPr="00270227" w14:paraId="37CD13A7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4C74CF95" w14:textId="77777777" w:rsidR="005E0260" w:rsidRPr="0040218A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021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18" w:type="dxa"/>
            <w:vAlign w:val="bottom"/>
          </w:tcPr>
          <w:p w14:paraId="384C707B" w14:textId="77777777" w:rsidR="005E0260" w:rsidRPr="00D61ECF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60EA7">
              <w:rPr>
                <w:rFonts w:ascii="GHEA Grapalat" w:hAnsi="GHEA Grapalat"/>
                <w:color w:val="000000"/>
                <w:sz w:val="20"/>
                <w:szCs w:val="20"/>
              </w:rPr>
              <w:t>39713432</w:t>
            </w:r>
          </w:p>
        </w:tc>
        <w:tc>
          <w:tcPr>
            <w:tcW w:w="1247" w:type="dxa"/>
            <w:vAlign w:val="center"/>
          </w:tcPr>
          <w:p w14:paraId="6783E0FE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imes Armenian"/>
                <w:b/>
                <w:bCs/>
                <w:iCs/>
                <w:lang w:val="hy-AM"/>
              </w:rPr>
              <w:t>пылесос</w:t>
            </w:r>
          </w:p>
        </w:tc>
        <w:tc>
          <w:tcPr>
            <w:tcW w:w="1134" w:type="dxa"/>
            <w:vAlign w:val="center"/>
          </w:tcPr>
          <w:p w14:paraId="495B66F6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5289BA6A" w14:textId="77777777" w:rsidR="005E0260" w:rsidRPr="00C91993" w:rsidRDefault="005E0260" w:rsidP="005C46EC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* Мощность блока питания: не менее 800 Вт* Мощность всасывания: не менее 450 Вт* Емкость пылесборника/мешка: не менее 5 литров* Длина шнура: не менее 10 метров* Уровень шума при работе: не более 75 дБ* Вес: не более 7 кг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Функциональные требования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* Возможность сухой уборки* Возможность уборки различных типов напольных покрытий (ковры, ламинат и т. д.)* Многоступенчатая система фильтрации пыли (предпочтительно HEPA или аналогичная)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* Наличие дополнительных насадок (для уборки узких мест,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 xml:space="preserve">мебели и т. д.)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Дополнительные условия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* Изделие должно быть новым, неиспользованным* Должна быть предоставлена гарантия не менее 12 месяцев* Изделие должно соответствовать действующим стандартам безопасности и качества* Поставка осуществляется в полной комплектации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Условие эквивалентности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Предлагаемое изделие должно соответствовать или превосходить указанные технические и функциональные характеристики.</w:t>
            </w:r>
          </w:p>
        </w:tc>
        <w:tc>
          <w:tcPr>
            <w:tcW w:w="708" w:type="dxa"/>
            <w:vAlign w:val="center"/>
          </w:tcPr>
          <w:p w14:paraId="08C1668D" w14:textId="77777777" w:rsidR="005E0260" w:rsidRPr="008F1C39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кусок</w:t>
            </w:r>
          </w:p>
        </w:tc>
        <w:tc>
          <w:tcPr>
            <w:tcW w:w="993" w:type="dxa"/>
            <w:vAlign w:val="center"/>
          </w:tcPr>
          <w:p w14:paraId="7E87F43A" w14:textId="6F55BD05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0B16070" w14:textId="102ED2B2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FCD7CD4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393AD08B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Ереван, К. Ульнеци 68</w:t>
            </w:r>
          </w:p>
        </w:tc>
        <w:tc>
          <w:tcPr>
            <w:tcW w:w="992" w:type="dxa"/>
            <w:vAlign w:val="center"/>
          </w:tcPr>
          <w:p w14:paraId="205F4455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717" w:type="dxa"/>
            <w:vAlign w:val="center"/>
          </w:tcPr>
          <w:p w14:paraId="01CD3092" w14:textId="77777777" w:rsidR="005E0260" w:rsidRPr="00DE34A3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2E1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В течение 20 дней с </w:t>
            </w:r>
            <w:r w:rsidRPr="00DD2E1E">
              <w:rPr>
                <w:rFonts w:ascii="GHEA Grapalat" w:hAnsi="GHEA Grapalat" w:cs="Sylfaen"/>
                <w:bCs/>
                <w:iCs/>
                <w:sz w:val="20"/>
                <w:szCs w:val="20"/>
                <w:lang w:val="hy-AM"/>
              </w:rPr>
              <w:t>даты вступления договора в силу</w:t>
            </w:r>
          </w:p>
        </w:tc>
      </w:tr>
      <w:tr w:rsidR="005E0260" w:rsidRPr="00270227" w14:paraId="12009F6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5177B381" w14:textId="77777777" w:rsidR="005E0260" w:rsidRPr="0040218A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782E316E" w14:textId="77777777" w:rsidR="005E0260" w:rsidRPr="00660EA7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71C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39141120</w:t>
            </w:r>
          </w:p>
        </w:tc>
        <w:tc>
          <w:tcPr>
            <w:tcW w:w="1247" w:type="dxa"/>
            <w:vAlign w:val="center"/>
          </w:tcPr>
          <w:p w14:paraId="1F2B3370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rFonts w:ascii="GHEA Grapalat" w:hAnsi="GHEA Grapalat" w:cs="Times Armenian"/>
                <w:b/>
                <w:bCs/>
                <w:iCs/>
                <w:lang w:val="hy-AM"/>
              </w:rPr>
              <w:t>шкаф</w:t>
            </w:r>
          </w:p>
        </w:tc>
        <w:tc>
          <w:tcPr>
            <w:tcW w:w="1134" w:type="dxa"/>
            <w:vAlign w:val="center"/>
          </w:tcPr>
          <w:p w14:paraId="57610782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4069EC6E" w14:textId="77777777" w:rsidR="005E0260" w:rsidRPr="00421974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2197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Размеры: 50х50х55 см, материал: ламинат, цвет: белый, с тремя полками. Шкаф должен иметь 3 полки. Перемещение и установка шкафов осуществляется продавцом. Ручки: серебристые, не деформируются, материал: сталь или алюминий.</w:t>
            </w:r>
          </w:p>
          <w:p w14:paraId="3AA00882" w14:textId="7835C9A2" w:rsidR="005E0260" w:rsidRPr="002F5B9E" w:rsidRDefault="005E0260" w:rsidP="005C46EC">
            <w:pPr>
              <w:spacing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color w:val="000000"/>
                <w:sz w:val="18"/>
                <w:szCs w:val="18"/>
                <w:lang w:val="hy-AM"/>
              </w:rPr>
              <w:lastRenderedPageBreak/>
              <w:drawing>
                <wp:inline distT="0" distB="0" distL="0" distR="0" wp14:anchorId="4200992E" wp14:editId="36DE0656">
                  <wp:extent cx="1815465" cy="2197100"/>
                  <wp:effectExtent l="0" t="0" r="0" b="0"/>
                  <wp:docPr id="20405954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5465" cy="219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14:paraId="2873472F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кусок</w:t>
            </w:r>
          </w:p>
        </w:tc>
        <w:tc>
          <w:tcPr>
            <w:tcW w:w="993" w:type="dxa"/>
            <w:vAlign w:val="center"/>
          </w:tcPr>
          <w:p w14:paraId="697E9563" w14:textId="30DFF3BD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835E376" w14:textId="47415829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0664004F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992" w:type="dxa"/>
            <w:vAlign w:val="center"/>
          </w:tcPr>
          <w:p w14:paraId="456C9364" w14:textId="77777777" w:rsidR="005E0260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К. Ульнеци 68</w:t>
            </w:r>
          </w:p>
        </w:tc>
        <w:tc>
          <w:tcPr>
            <w:tcW w:w="992" w:type="dxa"/>
            <w:vAlign w:val="center"/>
          </w:tcPr>
          <w:p w14:paraId="715F421C" w14:textId="77777777" w:rsidR="005E0260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717" w:type="dxa"/>
            <w:vAlign w:val="center"/>
          </w:tcPr>
          <w:p w14:paraId="6E7823C1" w14:textId="77777777" w:rsidR="005E0260" w:rsidRPr="00DD2E1E" w:rsidRDefault="005E0260" w:rsidP="005C46EC">
            <w:pPr>
              <w:jc w:val="center"/>
              <w:rPr>
                <w:rFonts w:ascii="GHEA Grapalat" w:hAnsi="GHEA Grapalat" w:cs="Sylfaen"/>
                <w:bCs/>
                <w:iCs/>
                <w:sz w:val="20"/>
                <w:szCs w:val="20"/>
                <w:lang w:val="hy-AM"/>
              </w:rPr>
            </w:pPr>
            <w:r w:rsidRPr="006E550A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В течение 20 дней с </w:t>
            </w: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даты вступления договора в силу</w:t>
            </w:r>
          </w:p>
        </w:tc>
      </w:tr>
      <w:tr w:rsidR="005E0260" w:rsidRPr="00270227" w14:paraId="5697980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3CF0B2E6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18" w:type="dxa"/>
            <w:vAlign w:val="center"/>
          </w:tcPr>
          <w:p w14:paraId="790BF206" w14:textId="77777777" w:rsidR="005E0260" w:rsidRPr="00E71C23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628C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39121400</w:t>
            </w:r>
          </w:p>
        </w:tc>
        <w:tc>
          <w:tcPr>
            <w:tcW w:w="1247" w:type="dxa"/>
            <w:vAlign w:val="center"/>
          </w:tcPr>
          <w:p w14:paraId="5A50D387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rFonts w:ascii="GHEA Grapalat" w:hAnsi="GHEA Grapalat" w:cs="Times Armenian"/>
                <w:b/>
                <w:bCs/>
                <w:iCs/>
                <w:lang w:val="hy-AM"/>
              </w:rPr>
              <w:t>новостной отдел</w:t>
            </w:r>
          </w:p>
        </w:tc>
        <w:tc>
          <w:tcPr>
            <w:tcW w:w="1134" w:type="dxa"/>
            <w:vAlign w:val="center"/>
          </w:tcPr>
          <w:p w14:paraId="69CFCBEA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63CEC319" w14:textId="77777777" w:rsidR="005E0260" w:rsidRPr="00A628CF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Основание газетного киоска должно быть металлическим, черного цвета, что обеспечит прочность и долговечность при ежедневном использовании, а также подойдет для подачи напитков. Размеры: 470x470x510 мм.</w:t>
            </w:r>
          </w:p>
          <w:p w14:paraId="0E1F6FED" w14:textId="77777777" w:rsidR="005E0260" w:rsidRPr="00654642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fldChar w:fldCharType="begin"/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instrText xml:space="preserve"> INCLUDEPICTURE  "cid:image001.png@01DCC2BE.5C57B960" \* MERGEFORMATINET </w:instrText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fldChar w:fldCharType="separate"/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begin"/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instrText xml:space="preserve"> INCLUDEPICTURE  "cid:image001.png@01DCC2BE.5C57B960" \* MERGEFORMATINET </w:instrText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separate"/>
            </w:r>
            <w:r w:rsidR="0041616C">
              <w:rPr>
                <w:rFonts w:ascii="GHEA Grapalat" w:hAnsi="GHEA Grapalat"/>
                <w:color w:val="000000"/>
                <w:sz w:val="18"/>
                <w:szCs w:val="18"/>
              </w:rPr>
              <w:pict w14:anchorId="2C014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48.5pt;height:129pt">
                  <v:imagedata r:id="rId5" r:href="rId6"/>
                </v:shape>
              </w:pict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end"/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7158267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93" w:type="dxa"/>
            <w:vAlign w:val="center"/>
          </w:tcPr>
          <w:p w14:paraId="3F38A92C" w14:textId="161986DC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BBECB35" w14:textId="1A966125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186A25E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vAlign w:val="center"/>
          </w:tcPr>
          <w:p w14:paraId="050FE291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К. Ульнеци 68</w:t>
            </w:r>
          </w:p>
        </w:tc>
        <w:tc>
          <w:tcPr>
            <w:tcW w:w="992" w:type="dxa"/>
            <w:vAlign w:val="center"/>
          </w:tcPr>
          <w:p w14:paraId="4D73962A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717" w:type="dxa"/>
            <w:vAlign w:val="center"/>
          </w:tcPr>
          <w:p w14:paraId="665499A7" w14:textId="77777777" w:rsidR="005E0260" w:rsidRPr="00AD5F42" w:rsidRDefault="005E0260" w:rsidP="005C46EC">
            <w:pPr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E550A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В течение 20 дней с </w:t>
            </w: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даты вступления договора в силу</w:t>
            </w:r>
          </w:p>
        </w:tc>
      </w:tr>
      <w:tr w:rsidR="005E0260" w:rsidRPr="00270227" w14:paraId="2C9B9E3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10B0F248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18" w:type="dxa"/>
          </w:tcPr>
          <w:p w14:paraId="6F4B798A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3D82849D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53266103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0264921A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67459309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7326A4D3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2C8E1A5B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6295D785" w14:textId="77777777" w:rsidR="005E0260" w:rsidRPr="00A628CF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440D0">
              <w:t>39711290</w:t>
            </w:r>
          </w:p>
        </w:tc>
        <w:tc>
          <w:tcPr>
            <w:tcW w:w="1247" w:type="dxa"/>
          </w:tcPr>
          <w:p w14:paraId="2979E794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44B5DF93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104ED6D5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3B946758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b/>
                <w:bCs/>
              </w:rPr>
              <w:lastRenderedPageBreak/>
              <w:t>микроволновая печь печь</w:t>
            </w:r>
          </w:p>
        </w:tc>
        <w:tc>
          <w:tcPr>
            <w:tcW w:w="1134" w:type="dxa"/>
            <w:vAlign w:val="center"/>
          </w:tcPr>
          <w:p w14:paraId="474D7D20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02C60C85" w14:textId="77777777" w:rsidR="005E0260" w:rsidRPr="00C91993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Тип: настольная микроволновая печь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 xml:space="preserve">* Объем: не менее 20 литров и не более 30 литров * Мощность: не менее 250 Вт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 xml:space="preserve">* Покрытие внутренней камеры: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 xml:space="preserve">эмалированное, керамическое или аналогичное моющееся покрытие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 xml:space="preserve">* Диаметр поворотного стола: не менее 24 см * Габариты: компактные, предназначены для установки на столе * Цвет: черный, серебристый или другой нейтральный цвет Функциональные требования * Наличие режимов нагрева и размораживания * Таймер * Простая система управления (механическая или электронная)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 xml:space="preserve">Дополнительные условия 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Изделие должно быть новым, неиспользованным * Гарантия: не менее 12 месяцев * Необходимо предоставить технические характеристики производителя * Доставка и установка осуществляются поставщиком по адресу, указанному заказчиком</w:t>
            </w:r>
          </w:p>
        </w:tc>
        <w:tc>
          <w:tcPr>
            <w:tcW w:w="708" w:type="dxa"/>
            <w:vAlign w:val="center"/>
          </w:tcPr>
          <w:p w14:paraId="02DB0045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кусок</w:t>
            </w:r>
          </w:p>
        </w:tc>
        <w:tc>
          <w:tcPr>
            <w:tcW w:w="993" w:type="dxa"/>
            <w:vAlign w:val="center"/>
          </w:tcPr>
          <w:p w14:paraId="26A60228" w14:textId="6FD0BB6B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9AD6DA7" w14:textId="6C576529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D54698D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4A61FD72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К. Ульнеци 68</w:t>
            </w:r>
          </w:p>
        </w:tc>
        <w:tc>
          <w:tcPr>
            <w:tcW w:w="992" w:type="dxa"/>
            <w:vAlign w:val="center"/>
          </w:tcPr>
          <w:p w14:paraId="2C44D33C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17" w:type="dxa"/>
            <w:vAlign w:val="center"/>
          </w:tcPr>
          <w:p w14:paraId="67686FF3" w14:textId="77777777" w:rsidR="005E0260" w:rsidRPr="00AD5F42" w:rsidRDefault="005E0260" w:rsidP="005C46EC">
            <w:pPr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739B4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20 дней с </w:t>
            </w: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даты вступления договора в силу</w:t>
            </w:r>
          </w:p>
        </w:tc>
      </w:tr>
    </w:tbl>
    <w:p w14:paraId="69123F48" w14:textId="77777777" w:rsidR="005E0260" w:rsidRPr="00DA1941" w:rsidRDefault="005E0260" w:rsidP="005E0260">
      <w:pPr>
        <w:pStyle w:val="Heading3"/>
        <w:rPr>
          <w:rFonts w:ascii="GHEA Grapalat" w:hAnsi="GHEA Grapalat"/>
          <w:b/>
          <w:sz w:val="18"/>
          <w:szCs w:val="18"/>
          <w:lang w:val="hy-AM"/>
        </w:rPr>
      </w:pPr>
      <w:r w:rsidRPr="00DA1941">
        <w:rPr>
          <w:rFonts w:ascii="GHEA Grapalat" w:hAnsi="GHEA Grapalat"/>
          <w:sz w:val="18"/>
          <w:szCs w:val="18"/>
          <w:lang w:val="hy-AM"/>
        </w:rPr>
        <w:t xml:space="preserve">*Товары </w:t>
      </w:r>
      <w:r>
        <w:rPr>
          <w:rFonts w:ascii="GHEA Grapalat" w:hAnsi="GHEA Grapalat"/>
          <w:sz w:val="18"/>
          <w:szCs w:val="18"/>
          <w:lang w:val="hy-AM"/>
        </w:rPr>
        <w:t>должны быть новыми и неиспользованными.</w:t>
      </w:r>
    </w:p>
    <w:p w14:paraId="7C12A50A" w14:textId="77777777" w:rsidR="005E0260" w:rsidRPr="00DA1941" w:rsidRDefault="005E0260" w:rsidP="005E0260">
      <w:pPr>
        <w:pStyle w:val="Heading3"/>
        <w:rPr>
          <w:rFonts w:ascii="GHEA Grapalat" w:hAnsi="GHEA Grapalat"/>
          <w:sz w:val="18"/>
          <w:szCs w:val="18"/>
          <w:lang w:val="hy-AM"/>
        </w:rPr>
      </w:pPr>
      <w:r w:rsidRPr="00DA1941">
        <w:rPr>
          <w:rFonts w:ascii="GHEA Grapalat" w:hAnsi="GHEA Grapalat"/>
          <w:sz w:val="18"/>
          <w:szCs w:val="18"/>
          <w:lang w:val="hy-AM"/>
        </w:rPr>
        <w:t>*Доставка товара по месту нахождения Покупателя осуществляется Продавцом.</w:t>
      </w:r>
    </w:p>
    <w:p w14:paraId="72526272" w14:textId="77777777" w:rsidR="005E0260" w:rsidRDefault="005E0260" w:rsidP="005E0260">
      <w:pPr>
        <w:ind w:right="111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D97AC51" w14:textId="77777777" w:rsidR="005E0260" w:rsidRDefault="005E0260" w:rsidP="005E0260">
      <w:pPr>
        <w:ind w:right="111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6954AB3" w14:textId="77777777" w:rsidR="003B58F7" w:rsidRPr="005E0260" w:rsidRDefault="003B58F7">
      <w:pPr>
        <w:rPr>
          <w:lang w:val="hy-AM"/>
        </w:rPr>
      </w:pPr>
    </w:p>
    <w:sectPr w:rsidR="003B58F7" w:rsidRPr="005E0260" w:rsidSect="005E026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8F7"/>
    <w:rsid w:val="00397F93"/>
    <w:rsid w:val="003B58F7"/>
    <w:rsid w:val="0041616C"/>
    <w:rsid w:val="005E0260"/>
    <w:rsid w:val="00E2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77BD8-15A8-4D73-91D2-2C3182F7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260"/>
    <w:pPr>
      <w:spacing w:after="200" w:line="276" w:lineRule="auto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8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8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3B58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58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58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58F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58F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58F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58F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58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8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B58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58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58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58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58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58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58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5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B5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58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B5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58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B58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58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B58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58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58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58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CC2BE.5C57B960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2026-04-22T12:36:00Z</dcterms:created>
  <dcterms:modified xsi:type="dcterms:W3CDTF">2026-04-22T12:44:00Z</dcterms:modified>
</cp:coreProperties>
</file>