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ԲԿԳԿ-ԷԱՃԱՊՁԲ-26/37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19</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19</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ԲԿԳԿ-ԷԱՃԱՊՁԲ-26/37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ԲԿԳԿ-ԷԱՃԱՊՁԲ-26/37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лабораторная система микроволнового синтеза для проведения синтеза и подготовки образцов в атмосферных условиях и при высоком давлении.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19</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372.59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4.9652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438.2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2026.05.12.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ԲԿԳԿ-ԷԱՃԱՊՁԲ-26/37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ԲԿԳԿ-ԷԱՃԱՊՁԲ-26/37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"ԲԿԳԿ-ԷԱՃԱՊՁԲ-26/37"*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"ԲԿԳԿ-ԷԱՃԱՊՁԲ-26/37"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"ԲԿԳԿ-ԷԱՃԱՊՁԲ-26/37"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ԲԿԳԿ-ԷԱՃԱՊՁԲ-26/37*</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ԲԿԳԿ-ԷԱՃԱՊՁԲ-26/37</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ԲԿԳԿ-ԷԱՃԱՊՁԲ-26/37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лабораторная система микроволнового синтеза для проведения синтеза и подготовки образцов в атмосферных условиях и при высоком давлении.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микроволнового синтеза для синтеза материалов в условиях высокого и низкого давления
Питание: 230 В, 50 Гц
Потребляемая мощность: 3,5 кВт
Магнетроны: 2 шт., суммарная мощность не менее 2000 Вт
Рабочая микроволновая мощность: 1800 Вт
Регулировка мощности: с шагом 1 Вт
Однородность поля: «5%
Размеры внутренней камеры: 57×51×61 см (объём 70,5 л) +10%
Режимы излучения
Выборочные режимы: непрерывный или импульсный
Система наблюдения и контроля
Встроенная цифровая видеокамера для наблюдения за процессом синтеза внутри камеры
Бесконтактный инфракрасный (IR) пирометр, установленный в боковой стенке
Диапазон измерения температуры: до 500°C
Используется с реакторами для твёрдофазных образцов
Системы перемешивания
Встроенная автоматическая вращательная система перемешивания
Угол наклона реактора: 45°
Плавная регулировка скорости
Реактор расположен под углом к горизонтали, что необходимо для твёрдофазного синтеза
Встроенная магнитная мешалка для жидких образцов
Рабочие среды
Возможность работы под вакуумом
Возможность работы в инертной атмосфере
Пульт управления и программное обеспечение
Промышленный терминал компьютер 660
Сенсорный цветной экран 6,5"", высокая чёткость
Химически стойкий корпус
Хранение данных на внешнем USB носителе
Не менее 7 коммуникационных портов для внутренних подключений
Программное обеспечение EasyControl
Программирование синтеза по температуре
Контроль рабочих параметров в реальном времени
Создание, сохранение, редактирование программ
Формирование базы данных (неограниченный объём)
Настройка уровней доступа пользователей
Соответствие GLP, CFR 21 Part 11
Русскоязычный интерфейс
PID система управления
Контроль всех параметров в реальном времени
Возможность изменения программы синтеза без остановки процесса
Корпус и безопасность
Внешние панели: стальной корпус толщиной 1–1,5 мм
Пластиковые элементы должны отсутствовать
Дверца лабораторного типа: открывается сверху вниз
Антикоррозионное покрытие с гарантией 5 лет
Высокоэффективная система вентиляции
Производительность: 1,8 м³/мин
Устойчива к парам органических растворителей
Включена в комплект
Интегрированная система безопасности
Комплект для синтеза в условиях атмосферного и повышенного давления
Реакционная стеклянная посуда
Реакционный стеклянный сосуд 500 мл, двухгорлый
Шлифы: NS29 и N14
Стеклянная соединительная трубка NS29, длина 440 мм
Стеклянный трубчатый холодильник
Магнитная мешалка
Дополнительные реакционные сосуды
Pyrex 100 мл
Pyrex 1 л
Магнитная мешалка
Камеры для пробоподготовки и синтеза при высоком давлении
Ротор и автоклавы
Сегментный ротор на 15 позиций
Не менее 7 автоклавов
Рабочее давление: до 100 бар
Максимальное давление: не менее 170 бар
Рабочая температура: не менее 300°C
Материал: современный тефлон TFM M
Точная система контроля температуры
Патентованный аварийный предохранительный клапан
Керамический защитный кожух
Дополнительное оборудование
4 магнитные мешалки для автоклавов
Монтажная платформа для установки автоклавов
Тензометрический ключ для герметизации и открытия автоклавов
Модуль бесконтактного высокоточного контроля температуры
Измерение температуры через дно сосуда
Мониторинг температурных профилей всех автоклавов
Совместимость с ПО терминала 660 для отображения и сохранения данных
Гарантийные условия
Гарантия на систему: не менее 1 года
Возможность постгарантийного обслуживания
Монтаж и испытания с участием сертифицированного инженера: не менее 2 дней
Внедрение методологии синтеза: не менее 2 дней
Внедрение методологии пробоподготовки: не менее 2 дне
Комплект стандартных веществ ICP-OES чистоты, для микроволнового разложения разнообразных образцов. Гарантийный срок не менее 1 года.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ул. Аргутян, 2-й переулок, корпус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3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