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ՀՀ-ՊԵԿ-ԷԱՃԱՊՁԲ-26/32-Ա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պրոյեկտորների, պրոյեկտորների Էկրանների և ցանցային երթուղիչների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ՀՀ-ՊԵԿ-ԷԱՃԱՊՁԲ-26/32-Ա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պրոյեկտորների, պրոյեկտորների Էկրանների և ցանցային երթուղիչների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պրոյեկտորների, պրոյեկտորների Էկրանների և ցանցային երթուղիչների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ՀՀ-ՊԵԿ-ԷԱՃԱՊՁԲ-26/32-Ա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պրոյեկտորների, պրոյեկտորների Էկրանների և ցանցային երթուղիչների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երթուղիչ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ՀՀ-ՊԵԿ-ԷԱՃԱՊՁԲ-26/32-Ա</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ՀՀ-ՊԵԿ-ԷԱՃԱՊՁԲ-26/32-Ա</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«ՀՀ-ՊԵԿ-ԷԱՃԱՊՁԲ-26/32-Ա»*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ՀՀ-ՊԵԿ-ԷԱՃԱՊՁԲ-26/32-Ա*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«ՀՀ-ՊԵԿ-ԷԱՃԱՊՁԲ-26/32-Ա»*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ՀՀ-ՊԵԿ-ԷԱՃԱՊՁԲ-26/32-Ա*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Տիպ ` պրոյեկտոր
•	Նախագծման(պրոյեկցիայի) տեխնոլոգիա` 3LCD
•	LCD վահանակ՝ առնվազն 0,61 դյույմ
•	Կետայնություն՝ առնվազն Full HD (1920×1080)
•	Կողմերի հարաբերակցություն՝ 16։9 
•	Պրոյեկցիայի չափսեր՝ 30-ից մինչև 300 դյույմ
•	Գույնի պայծառություն՝ առնվազն 4000 լյումեն (էներգախնայող ռեժիմ՝ առնվազն 2400 լյումեն)
•	Սպիտակի պայծառություն՝ առնվազն 4000 լյումեն (էներգախնայող ռեժիմ՝ առնվազն 2400 լյումեն)
•	Կոնտրաստ՝ առնվազն 16 000:1
•	Լամպ՝ առնվազն 230 Վտ
•	Լամպի ծառայության ժամկետ՝ սովորական (Normal) ռեժիմում առնվազն 6500 ժամ, տնտեսման (Eco) ռեժիմում՝ առնվազն 17000 ժամ
•	Աուդիո՝ առնվազն 16 Վտ ինտեգրված դինամիկ
•	Մուտքեր (Input)՝ առնվազն 2× HDMI, առնվազն 2× VGA, առնվազն 2× աուդիո մուտքեր (3,5 մմ մինի-ջեք), առնվազն 1× աուդիո մուտք (RCA), առնվազն 1× միկրոֆոն մուտք (3,5 մմ մինի-ջեք), առնվազն 1× USB 2.0 Type-B, առնվազն 1× USB 2.0 Type-A, առնվազն 1× Ethernet (RJ-45), առնվազն  1× RS-232C (պրոյեկտորի կառավարում), առնվազն 1× անլար LAN (Wi-Fi) (ներկառուցված, աջակցում առնվազն IEEE 802.11a/b/g/n/ac ստանդարտները)
•	Ելքեր (Output)՝ առնվազն 1× VGA, առնվազն 1× աուդիո ելք (3,5 մմ մինի-ջեք) 
•	Հովհարիչի(cooler) աղմուկ` սովորական (Normal) ռեժիմում առավելագույնը 37 ԴԲ, տնտեսման (էներգախնայող) ռեժիմում առավելագույնը 28 ԴԲ
•	Պրոյեկտորը ունենա հնարավորություն՝  համապատասխան ամրակների կամ սարքավորումների միջոցով առաստաղից կախելու համար
•	Քաշը՝ 2.8 – 3.5 կգ
•	Մալուխ՝ առնվազն հոսանքին միացման ադապտեր և HDMI մալուխ (երկուսն էլ առնվազն 10 մ)
•	Ամրակ կամ սարքավորում՝ նախատեսված լինի պրոյեկտորը առաստաղից կախելու համար, կառավարվող (պրոյեկտորը ամրացնելուց հետո՝ վերև ներքև, աջ, ձախ տեխափոխելու հնարավորությամբ).
Այլ պայմաններ․
* Ընթացակարգն իրականացվում է համաձայն «Գնումների մասին» ՀՀ օրենքի 15 հոդվածի 6-րդ մասի:
** Մատակարարված ապրանքը պետք է լինի նոր՝ չօգտագործված: Ապրանքի տեղափոխումը և բեռնաթափումը իրականացնում է Մատակարարը իր միջոցներով և իր հաշվին:
*** Մասնակիցը պետք է ներկայացնի առաջարկվող ապրանքի ֆիրմային անվանման, մոդելի և արտադրողի վերաբերյալ տեղեկատվություն:
****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Պրոյեկտորի տիպը՝ LCD, LED լուսավորությունով, հեռակառավարման վահանակով, հենակի վրա ամրացնելու հնարավորությամբ
•	Լամպի սպասարկման ժամկետը՝ առնվազն 30000 ժամ
•	Իրական կետայնությունը՝ առնվազն 1280×720 (HD)
•	Աջակցվող առավելագույն կետայնությունը՝ առնվազն 1920×1080 (Full HD)
•	Կոնտրաստը՝ առնվազն 5000:1
•	Լուսավորությունը՝ առնվազն 380 ANSI  լյումեն
•	Կողմերի հարաբերակցությունը՝ 16։9 /4։3
•	Պրոյեկցիայի չափսը՝ 30-ից մինչև 300 դյույմ
•	Օպերացիոն համակարգը՝ առնվազն Android 11
•	Պրոցեսորը՝ առնվազն 4 միջուկ
•	Օպերատիվ հիշողությունը՝ առնվազն 1 ԳԲ 
•	Հիմնական հիշողությունը՝ առնվազն 8 ԳԲ
•	Աղմուկի մակարդակը՝  առավելագույնը  29 դԲ ( 1 մ հեռավորության վրա)
•	Միացում ցանցին և սարքերին՝ առնվազն Bluetooth 5․0  և  Wi-Fi (2.4 GHz և 5 GHz աջակցությամբ)
•	Պորտեր` առնվազն՝ 2 × HDMI, առնվազն 2 × USB, առնվազն 1 հատ  3,5 մմ աուդիո ելք
•	Ներկառուցված բարձրախոս(դինամիկ)՝ առնվազն 5 Վտ
•	Քաշը՝ 1,5-2 կգ
•	Մալուխ՝ առնվազն հոսանքին միացման ադապտեր և HDMI մալուխ (երկուսն էլ առնվազն 0,9 մետր)․
Այլ պայմաններ․
* Ընթացակարգն իրականացվում է համաձայն «Գնումների մասին» ՀՀ օրենքի 15 հոդվածի 6-րդ մասի:
** Մատակարարված ապրանքը պետք է լինի նոր՝ չօգտագործված: Ապրանքի տեղափոխումը և բեռնաթափումը իրականացնում է Մատակարարը իր միջոցներով և իր հաշվին:
*** Մասնակիցը պետք է ներկայացնի առաջարկվող ապրանքի ֆիրմային անվանման, մոդելի և արտադրողի վերաբերյալ տեղեկատվություն:
****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Պրոյեկտորի համար նախատեսված  էկրան՝  կողմերի հարաբերակցությունը (4:3 կամ 16։9), աշխատանքային մակերեսի  չափսերը (244(+-10)սմ x183սմ կամ 265 (+-10)սմ x150սմ) հաստությունը առնվազն 0,4 մմ, պողպատյա կորպուսով, նախատեսված պատին տեղադրելու համար, կառուցվածքի տեսակը գլանափաթեթային (ռուլոնային), ծածկույթի հատկություններ՝ հրդեհապաշտպան, բորբոսակայուն (սնկի պաշտպանությունով), հակաստատիկ, մաքրման (լվացման) հնարավորությունով, հեռակառավարվող (հեռակառավարման վահանակ), քաշը առավելագույնը 13 կգ, ստանդարտ էլեկտրական մալուխ` էկրանի միացման համար, ամրակներ (ամրացման պտուտակներ)` պատին ամրացնելու համար:
Այլ պայմաններ․
* Ընթացակարգն իրականացվում է համաձայն «Գնումների մասին» ՀՀ օրենքի 15 հոդվածի 6-րդ մասի:
** Մատակարարված ապրանքը պետք է լինի նոր՝ չօգտագործված: Ապրանքի տեղափոխումը և բեռնաթափումը իրականացնում է Մատակարարը իր միջոցներով և իր հաշվին:
*** Մասնակիցը պետք է ներկայացնի առաջարկվող ապրանքի ֆիրմային անվանման, մոդելի և արտադրողի վերաբերյալ տեղեկատվություն:
****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Պրոյեկտորի համար նախատեսված  էկրան՝  կողմերի հարաբերակցությունը (4:3 կամ 16։9 կամ 1։1), աշխատանքային մակերեսի                                                                                                                                                                չափսերը` 190 (+-10)սմ x143սմ կամ 190 (+-10)սմ x 107սմ  կամ 180 (+-10)սմ x180 սմ),                                                                                                                                                                                                                             լինի հավաքվող, ծալվող, կոմպակտ և հարմար տեղից տեղ տեղափոխելու համար, ունենա էկրանը տեղադրելու համար նախատեսված մետաղյա հենակներ (օրինակ եռոտանի)․
Այլ պայմաններ․
* Ընթացակարգն իրականացվում է համաձայն «Գնումների մասին» ՀՀ օրենքի 15 հոդվածի 6-րդ մասի:
** Մատակարարված ապրանքը պետք է լինի նոր՝ չօգտագործված: Ապրանքի տեղափոխումը և բեռնաթափումը իրականացնում է Մատակարարը իր միջոցներով և իր հաշվին:
*** Մասնակիցը պետք է ներկայացնի առաջարկվող ապրանքի ֆիրմային անվանման, մոդելի և արտադրողի վերաբերյալ տեղեկատվություն:
****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երթուղիչ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Տիպ`  WI-Fi երթուղիչ 
•	Ստանդարտներ`  առնվազն Wi-Fi 4 / 5 / 6 / 7 (802.11n/ac/ax/be)
•	Հաճախականությունների տիրույթներ` առնվազն 2.4 ԳՀց և 5 ԳՀց 
•	Անլար կապով տվյալների փոխանցման արագություն`  2.4 ԳՀց հաճախականության ժամանակ կարող է հասնել  688 Մբ/վ-ի, 5 ԳՀց հաճախականության ժամանակ կարող է հասնել 2882 Մբ/վ-ի։
•	Պրոցեսոր` առնվազն 4 միջուկ
•	Հիշողություն` առնվազն 256 ՄԲ օպերատիվ հիշողություն, առնվազն  128 ՄԲ ֆլեշ հիշողություն։
•	Պորտեր՝ առնվազն  1× 2.5 Գբիթ/վրկ WAN (Ethernet RJ-45), առնվազն 3× 1 Գբիթ/վրկ LAN (Ethernet RJ-45)
•	Անվտանգություն՝  առնվազն  WPA3, VPN (WireGuard, OpenVPN), հյուրերի ցանցեր (Guest Networks)
•	Հատկություններ` առնվազն DNS-over-TLS, OFDMA, Beamforming, 4096-QAM տեխնոլոգիաներ (ավելի բարձր արագության, կայունության և անվտանգության համար)
•	Ալեհավաքների տեսակ` առնվազն 4 արտաքին ալեհավաք
•	Միացումներ՝ հոսանքի սնուցման ադապտոր․
Այլ պայմաններ․
* Ընթացակարգն իրականացվում է համաձայն «Գնումների մասին» ՀՀ օրենքի 15 հոդվածի 6-րդ մասի:
** Մատակարարված ապրանքը պետք է լինի նոր՝ չօգտագործված: Ապրանքի տեղափոխումը և բեռնաթափումը իրականացնում է Մատակարարը իր միջոցներով և իր հաշվին:
*** Մասնակիցը պետք է ներկայացնի առաջարկվող ապրանքի ֆիրմային անվանման, մոդելի և արտադրողի վերաբերյալ տեղեկատվություն:
****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