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Անալիզատորների և ռենտգեն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Գուրգեն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gurgen_ghazaryan@taxservice.am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Անալիզատորների և ռենտգեն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Անալիզատորների և ռենտգեն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gurgen_ghazaryan@taxservice.am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Անալիզատորների և ռենտգեն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ՊԵԿ-ԷԱՃԱՊՁԲ-26/4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ՊԵԿ-ԷԱՃԱՊՁԲ-26/4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«ՊԵԿ-ԷԱՃԱՊՁԲ-26/4»*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ՊԵԿ-ԷԱՃԱՊՁԲ-26/4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«ՊԵԿ-ԷԱՃԱՊՁԲ-26/4»*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ՊԵԿ-ԷԱՃԱՊՁԲ-26/4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9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CPV
33121242/1
•	Քաշ 0,5-1,5 կգ
•	Մարտկոցի աշխատանք 8-12 ժամ
•	Աշխատանքի ջերմաստիճանային միջակայք  −10°C-ից մինչև +50°C
•	Ալիքի երկարությունը 780-1080 նմ
•	Սպեկտրի տիրույթը 200-2900 սմ-1
•	Մարտկոցի տեսակը լիթիում-իոնային (Li-ion)
•	Մարտկոցի լիցքավորման հնարավորությամբ 
•	Էկրան գունավոր LCD
•	Համակարգչին միացման հնարավորությամբ
•	Պաշտպանություն փոշուց և ջրից
•	Գրադարանի չափը 1200 և ավելի, որոնք ներառեն թմրանյութեր, հոգեմետ նյութեր, պրեկուրսորներ և քիմիական նյութեր
•	Տվյալների արտահանման ձևաչափ PDF
•	Գրադարանում նյութերի ավելացման հնարավորություն
•	Մարտկոցի փոխարինման հնարավորությամբ
•	Սարքն իր հավաքածուի մեջ պետք է ներառի առնվազն մեկ մարտկոց
Երաշխիք՝ առնվազն 2 տարի
Այլ պայմաններ՝
•	Ապրանքները պետք է լինեն չօգտագործված, փաթեթավորմամբ: 
•	Մատակարարը իրականացնում է ապրանքի տեղափոխումը, բեռնաթափումը, տեղադրումը, կարգաբերումն ու գործարկումը: 
•	Հրավերով մասնակցից պահանջել մատակարարվելիք ապրանքների ամբողջական նկարագիրը՝ ապրանքային նշանը, ֆիրմային անվանումը, մակնիշը և արտադրողի անվանումը։
•	Ապրանքների համար պետք է գործի առնվազն 2 տարվա տեխնիկական սպասարկման երաշխիք։ Երաշխիքային ժամկետում գտնվող ապրանքների տեղափոխումը սպասարկման կենտրոն և վերադարձը գնորդին պետք է իրականացվի Վաճառողի կողմից՝ իր հաշվին և իր միջոցներով: 
•	Մատակարարը պետք է ներկայացնի համապատասխան նամակ-լիազորագիր (MAF – Manufacturer Authorization Form կամ DAF – Distributor Authorization Form) պահանջվող տեխնիկական բնութագրերին ապրանքի համապատասխանության վերաբերյալ:
•	Գնման հայտում նշված ապրանքների տեխնիկական բնութագրերը բավարարում են մեկից ավելի հնարավոր մասնակիցներ և արտադրողներ։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
CPV
33111100/1
•	Քաշ 4-5,5 կգ
•	Մարտկոցի աշխատանք 4-8 ժամ
•	Աշխատանքի ջերմաստիճանային միջակայք −20°C-ից մինչև +60°C
•	Ռենտգենյան ճառագայթի աղբյուր 155-170 ԿՎ
•	Ռենտգեն խողովակի լարում- 158-170 ԿԷՎ
•	Թափանցելիություն (պողպատ)- 10–40 մմ
•	Մարտկոցի տեսակ- լիթիում-իոնային (Li-ion)
•	Մարտկոցի լիցքավորման հնարավորությամբ
•	Էկրան - գունավոր LCD
•	Կառավարում թե սարքից և թե համակարգչից
•	Համակարգչին միացման հնարավորությամբ
•	Պաշտպանություն փոշուց և ջրից
•	Սքանավորման արագություն ≤30 սմ/վ
•	Մարտկոցի փոխարինման հնարավորությամբ
•	Սարքն իր հավաքածուի մեջ պետք է ներառի առնվազն մեկ մարտկոց
•	Երաշխիք առնվազն 2 տարի
•	Սարքի հետ աշխատանքի ուսուցում- ներառված:
Այլ պայմաններ՝
•	Ապրանքները պետք է լինեն չօգտագործված, փաթեթավորմամբ: 
•	Մատակարարը իրականացնում է ապրանքի տեղափոխումը, բեռնաթափումը, տեղադրումը, կարգաբերումն ու գործարկումը: 
•	Հրավերով մասնակցից պահանջել մատակարարվելիք ապրանքների ամբողջական նկարագիրը՝ ապրանքային նշանը, ֆիրմային անվանումը, մակնիշը և արտադրողի անվանումը։
•	Ապրանքների համար պետք է գործի առնվազն 2 տարվա տեխնիկական սպասարկման երաշխիք։ Երաշխիքային ժամկետում գտնվող ապրանքների տեղափոխումը սպասարկման կենտրոն և վերադարձը գնորդին պետք է իրականացվի Վաճառողի կողմից՝ իր հաշվին և իր միջոցներով: 
•	Մատակարարը «Լիցենզավորման մասին» ՀՀ օրենքի 43-րդ հոդվածի պահանջին համապատասխան պետք է ունենա ատոմային էներգիայի օգտագործման բնագավառի՝ գեներացնող ճառագայթման աղբյուրների օգտագործում կամ կարգաբերում լիցենզիա: 
•	Մատակարարը պետք է ներկայացնի համապատասխան նամակ-լիազորագիր (MAF – Manufacturer Authorization Form կամ DAF – Distributor Authorization Form) պահանջվող տեխնիկական բնութագրերին ապրանքի համապատասխանության վերաբերյալ:
•	Գնման հայտում նշված ապրանքների տեխնիկական բնութագրերը բավարարում են մեկից ավելի հնարավոր մասնակիցներ և արտադրողներ։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Իսակով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պայմանագիրն ուժի մեջ մտնելու օրվանից հաշված 80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Իսակով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պայմանագիրն ուժի մեջ մտնելու օրվանից հաշված 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