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ԷԱՃԱՊՁԲ-2026/ԱԽ-35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010 59 67 89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ԷԱՃԱՊՁԲ-2026/ԱԽ-35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ԷԱՃԱՊՁԲ-2026/ԱԽ-35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ԷԱՃԱՊՁԲ-2026/ԱԽ-35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ԷԱՃԱՊՁԲ-2026/ԱԽ-35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ԷԱՃԱՊՁԲ-2026/ԱԽ-35»*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ԷԱՃԱՊՁԲ-2026/ԱԽ-35*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ԷԱՃԱՊՁԲ-2026/ԱԽ-35»*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ԷԱՃԱՊՁԲ-2026/ԱԽ-35*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ՆԳՆ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գրասենյակային (սոսնձամատիտ) առնվազն 15 գ  զանգվածով, պլաստմասսայե տարայով, թուղթ սոսնձելու համար: Պահպամնան ժամկետը  ոչ պակաս 12 ամիս մատակարարման օրվանից։Ապրանքը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Բաղադրանյութ տպագրված տեքստը մաքրելու համար, ջրային հիմքով (մինչև 20 0C չսառչող) կամ այլ օրգանական լուծիչի հիմքով, 15-20մլ  տարողությամբ ամպուլներով, վրձինով:Պահպամնան ժամկետը  ոչ պակաս 12 ամիս մատակարարման օրվանից։Ապրանքը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ստվարաթղթե կազմով, ստվարաթղթի հաստությունը՝ առնվազն 1.75մմ համապատասխան չափի կռնակով (ծավալով), մետաղյա ամրացման հարմարանքով,  A4 (210x297) մմ ձևաչափի թղթերի համար:Ապրանքը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կավճած ստվարաթղթից (խտությունը՝ առնվազն 300գ մ/ք ) մետաղական ամրակով, A4 (210x297) մմ ձևաչափի թերթերի համար:Ապրանքը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կամ  էլաստիկ, չթափանցող, A4 ֆորմատի, գունավոր,մետաղյա ամրացման հարմարանքով՝ շղթայով, A4 (210x297) մմ ձևաչափի թղթերի համար:Ապրանքը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առնվազն 30մլ տարրայով:Ապրանքը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x 80 մմ չափի, կապույտ գույնի թանաքով, մետաղական իրանով՝ մի կողմից բացովի: Գործարանային փաթեթավորումով:Ապրանքը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(կպչուն), գունավոր, (76x76) մմ չափերի, (100 թերթ), տրցակով,  թղթի խտությունը՝ առնվազն 70գ մ/ք:Ապրանքը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կարիչի մետաղալարե կապեր բլոկներով ՝ N10  մեկ տուփում առնվազն ՝1000 հատ ,(20/50) ,80 գ խտության թղթի առնվազն 10 թերթերը առանց դեֆորմացվելու կարելու համար:Ապրանքը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կարիչների մետաղալարե կապեր բլոկներով` 24/6,  տուփի մեջ 1000 հատ:Ապրանքը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Չափերը՝առնվազն  15 x 20 սմ, ոչ պակաս 12 նիշ, ֆունկցիաները՝արմատ, %, 00, +/-, սնուցումը՝արևային, էլեմենտով:Ապրանքը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քանոն՝ գծաբաժանումներով, երկարությունը՝ առնվազն 30սմ, պլաստմասե:Ապրանքը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 գույնի, նախատեսված ընդգծումներ, նշումներ անելու համար, ֆետրից կամ այլ ծակոտկեն նյութից տափակ  և թեք ծայրոցով:Ապրանքը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96 թերթ,աշակերտական,
տողանի կամ վանդակավոր:Ապրանքը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60 հատ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266 հատ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990 հատ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775 հատ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295 հատ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6 հատ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5 հատ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364 հատ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112 տուփ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115 տուփ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24  հատ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10  հատ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179  հատ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530 հատ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