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2026.04.23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ՀՀ-ԷՆ-ԷԱՃԱՊՁԲ-26/9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Экономики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0010,  РА г. Ереван, ул.  М. Мкртчяна 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18</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18</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Գայանե Դանիելյան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gdanielyan@mineconomy.am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011597223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Экономики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ՀՀ-ԷՆ-ԷԱՃԱՊՁԲ-26/9</w:t>
      </w:r>
      <w:r w:rsidRPr="00F32D53">
        <w:rPr>
          <w:rFonts w:ascii="Calibri" w:hAnsi="Calibri" w:cstheme="minorHAnsi"/>
          <w:i/>
        </w:rPr>
        <w:br/>
      </w:r>
      <w:r w:rsidRPr="00F32D53">
        <w:rPr>
          <w:rFonts w:ascii="Calibri" w:hAnsi="Calibri" w:cstheme="minorHAnsi"/>
          <w:szCs w:val="20"/>
          <w:lang w:val="af-ZA"/>
        </w:rPr>
        <w:t>2026.04.23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Экономики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Экономики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Экономики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ՀՀ-ԷՆ-ԷԱՃԱՊՁԲ-26/9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gdanielyan@mineconomy.am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18</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371.83</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4.9452</w:t>
      </w:r>
      <w:r w:rsidRPr="00F32D53">
        <w:rPr>
          <w:rFonts w:ascii="Calibri" w:hAnsi="Calibri" w:cstheme="minorHAnsi"/>
          <w:szCs w:val="22"/>
        </w:rPr>
        <w:t xml:space="preserve"> драмом, евро </w:t>
      </w:r>
      <w:r w:rsidR="00991780" w:rsidRPr="00F32D53">
        <w:rPr>
          <w:rFonts w:ascii="Calibri" w:hAnsi="Calibri" w:cstheme="minorHAnsi"/>
          <w:lang w:val="af-ZA"/>
        </w:rPr>
        <w:t>434.37</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2026.05.12.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Экономики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ՀՀ-ԷՆ-ԷԱՃԱՊՁԲ-26/9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ՀՀ-ԷՆ-ԷԱՃԱՊՁԲ-26/9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'ՀՀ-ԷՆ-ԷԱՃԱՊՁԲ-26/9'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ՀՀ-ԷՆ-ԷԱՃԱՊՁԲ-26/9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Экономики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"ՀՀ-ԷՆ-ԷԱՃԱՊՁԲ-26/9"*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1.Требования к параметрам и характеристикам ушных бирок:
1)	 Одна пара (одна штука) ушных бирок может быть квадратным или прямоугольным: длина «женской» и «мужской» части должна быть от 30 до 50 мм, ширина-от 30 до 45 мм, 
2)	«женская» часть должна быть помечена с двумя строками: высота первой строки (считая с верху) должна быть минимум 5 мм, высота второй строки - минимум 7 мм., и ширина каждого символа – минимум 1,8 мм,
3)	На правой или левой стороне первой строки каждой «женской части» должен быть QR код (Быстрого реагирования),
4)	QR код каждой бирки должен содержать ссылку https://anipas.am/t/xxxxxxxxx, где xxxxxxxxx-это идентификационных номер данной ушной бирки,
5)	«мужская» часть должна быть помечена с тремя строками: высота первой строки (считая с верху) должна быть минимум 4 мм, высота второй строки должна быть минимум 6 мм, в третьей строке должны быть напечатаны слова «Republic of Armenia», высота строка- минимум 2,5 мм,
6)	цвет ушной бирки должен быть желтым,
7)	термостойкость: от -25° C до +55° C,
8)	ушные бирки должны быть упакованы в первичную и вторичную упаковку, соответственно количествами 200 пар и до 2000 пар, очередными, помечеными неповторяющимися цифрами в интервале от AM XXX XXXXXX до AM XXX XXXXXX,
9)	на вторичной упаковке должны быть помечены наименования страны-производителя, организации, количество и диапазон номеров, дата производства, размеры, цвет и параметр термостойкости частей ушных бирок.
2. Требования к продукции:
Ушные бирки одноразового пользования для мелкого рогатого скота, напечатанные двусторонно (маркированные) лазерным способом должны:
1)	быть эластичными, изготовленными из термопластичного полиуретанового материала (или может содержать неагрессивные металлические вставки или наконечники),
2)	на «женской» и «мужской» части обеих пар (правого и левого уха) ушных бирок животного должен быть указан код Республики Армения из двух букв - «АМ» и 9-значный индивидуальный идентификационный номер, последняя цифра которого представляет из себя контрольный номер,
3)	идентификационные номера ушной бирки должны быть организованы максимум в двух рядах,
4)	размер контрольного цифра может быть на 25% меньше чем остальные цифры,
5)	формулу генерализации контрольного цифра покупатель представит поставщику после признания победителя тендера,
6)	данные на внешних поверхностях как «мужской», так и «женской» части обеих пар (правого и левого уха) ушных бирок должны быть идентичны и напечатаны черным цветом, доплжны не стираться, иметь толщину минимум 2 мм и легкочитаемыми на протяжении всей жизни животного.
3. Требования к регистрации, организации-изготовителю и к другим документам:
1)	указания о максимально эффективном употреблении ушных бирок,
2)	обязательство со стороны производителя, согласно которой он обязуется не производить ушные бирки с идентичными неповторяющимися идентификационными номерами.
4. Требования к качеству:
1)	поставленный товар должен соответствовать техническим требованиям представленными заявкой тендера,
2)	данные об ушных бирок должны быть размещены на официальном веб-сайте ICAR /Международный комитет по регистрации животных/ http://www.icar.org/,
3)	поставщик, получив заявку электронной почтой о наличии бракованной ушной бирки, который будет обосновываться со стороны покупателя, в течение 7 рабочих дней обязан предоставить новую ушную бирку с идентификационным номером той которая была выбракована.
5. Общая информация:
1)	одна штука ушных бирок считается как одна пара, общее количество: 500000 пар, (для 250000 голов животных),
2)	в случае 3-ого подпункта пункта 4 восстановленные бирки не будут учтены в общее количество заказанных ушных бирок,
3)	требование 3-ого подпункта пункта 4 действует на стадии исполнения договора,
4)	10 000 пар (штук) из поставленных ушных бирок должны быть без номера. 
5)	поставщик объязан перевозить товар на место поставки и разгрузить на складе.
6)	По итогам тендера победителю будут предоставлены порядковые номера ушных бирок.
При участии в процедуре участник должен предоставить: 1) информацию о товарном знаке и производителе предлагаемой продукции, 2) гарантийное письмо или сертификат соответствия от производителя продукции или его представителя — на этапе исполнения договора.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день со дня вступления в силу соглашения между сторонами, 500 000 штук (500 000 пар = 250 000 голов животных).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