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ՀԳՊԱ-ԷԱՃԱՊՁԲ-26/12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ԳԵՂԱՐՎԵՍՏԻ ՊԵՏԱԿԱՆ ԱԿԱԴԵՄԻԱ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Իսահակյան 36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գեղարվեստի պետական ակադեմիա» հիմնադրամի կարիքների համար A4 ձևաչափի թղթի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Ջեմմա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010(58-07-54)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s.avetisyan777@gmail.com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ԳԵՂԱՐՎԵՍՏԻ ՊԵՏԱԿԱՆ ԱԿԱԴԵՄԻԱ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ՀԳՊԱ-ԷԱՃԱՊՁԲ-26/12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ԳԵՂԱՐՎԵՍՏԻ ՊԵՏԱԿԱՆ ԱԿԱԴԵՄԻԱ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ԳԵՂԱՐՎԵՍՏԻ ՊԵՏԱԿԱՆ ԱԿԱԴԵՄԻԱ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գեղարվեստի պետական ակադեմիա» հիմնադրամի կարիքների համար A4 ձևաչափի թղթի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ԳԵՂԱՐՎԵՍՏԻ ՊԵՏԱԿԱՆ ԱԿԱԴԵՄԻԱ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գեղարվեստի պետական ակադեմիա» հիմնադրամի կարիքների համար A4 ձևաչափի թղթի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ՀԳՊԱ-ԷԱՃԱՊՁԲ-26/12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s.avetisyan777@gmail.com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գեղարվեստի պետական ակադեմիա» հիմնադրամի կարիքների համար A4 ձևաչափի թղթի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ԳԵՂԱՐՎԵՍՏԻ ՊԵՏԱԿԱՆ ԱԿԱԴԵՄԻԱ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ՀԳՊԱ-ԷԱՃԱՊՁԲ-26/12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ՀԳՊԱ-ԷԱՃԱՊՁԲ-26/12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«ՀԳՊԱ-ԷԱՃԱՊՁԲ-26/12»*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«ՀԳՊԱ-ԷԱՃԱՊՁԲ-26/12»*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ԳԵՂԱՐՎԵՍՏԻ ՊԵՏԱԿԱՆ ԱԿԱԴԵՄԻԱ ՀԻՄՆԱԴՐԱՄ*  (այսուհետ` Պատվիրատու) կողմից կազմակերպված` ՀԳՊԱ-ԷԱՃԱՊՁԲ-26/12*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ԳԵՂԱՐՎԵՍՏԻ ՊԵՏԱԿԱՆ ԱԿԱԴԵՄԻԱ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չկավճած բարձր որակի թուղթ, օգտագործվում է տպագրման համար, թելիկներ չպարունակող, մեխանիկական եղանակով ստացված:
Խտությունը՝առնվազն 80 գ/մ2 (առանց շեղումների), սպիտակությունը 90%.(CIE համակարգով) (առանց շեղումների) ուլտրասպիտակ: Չափերը՝ 210X297 մմ. (առանց շեղումների), առանց փայտային խեժի և գազանման քլորի պարունակության: Նախատեսված՝ միակողմանի և երկկողմանի տպագրության համար, պիտանի՝ լազերային, թանաքաշիթային և օֆսեթ
տպագրության համար, հաստությունը` 108մկմ, անթափանցելիությունը` 94%-ից ոչ պակաս, անհարթությունը (шероховатость) ոչավել` 180մլ/ր,
խոնավությունը՝ 3,5-4,5%, արխիվային պահպանման ժամկետ՝ ոչ պակաս քան 150 տարի, օդի անցանելիություն՝ 1700 մլ/ր գործարանային
փաթեթավորմամբ: Յուրաքանչյուր տուփում թերթերի քանակը` 500 հատ (առանց շեղումների), մեկ տուփի քաշը՝ 2,5 կգ, /առանց շեղումի/:
Եվրոպական արտադրության կամ համարժեք. ISO 14001, ISO 9706, OHSAS 18001, SFI, FSC, PEFC ստանդարտներին համապատասխան (անհրաժեշտության դեպքում կարող են պահանջվել
համապատասխանությունը հավաստող սերտիֆիկատներ): Անհրաժեշտ է ներկայացնել վերոնշյալ մասնագրերը արտադրողի կողմից հավաստող նամակ-գրություն՝ ուղղված մատակարարի անունով: Մատակարարման
ժամանակ անհրաժեշտ է ներկայացնել ապրանքի օրիգինալության հավաստագիր (Certificate of Origin) փոխադրումը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Իսահակյան փող., 36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30․12․2026թ․ ըստ պատվիրատուի գնման հայտի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