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5C11F" w14:textId="666BB666" w:rsidR="003F015D" w:rsidRDefault="003B2DF2" w:rsidP="00E75BA4">
      <w:pPr>
        <w:jc w:val="center"/>
        <w:rPr>
          <w:rFonts w:ascii="GHEA Grapalat" w:eastAsia="Calibri" w:hAnsi="GHEA Grapalat"/>
          <w:b/>
          <w:i/>
          <w:sz w:val="20"/>
          <w:szCs w:val="20"/>
        </w:rPr>
      </w:pPr>
      <w:r>
        <w:rPr>
          <w:rFonts w:ascii="GHEA Grapalat" w:eastAsia="Calibri" w:hAnsi="GHEA Grapalat"/>
          <w:b/>
          <w:i/>
          <w:sz w:val="20"/>
          <w:szCs w:val="20"/>
        </w:rPr>
        <w:t>ՎԱՆԱՁՈՐ ՀԱՄԱՅՆՔԻ 2026ԹՎԱԿԱՆԻ ԿԱՐԻՔՆԵՐԻ ՀԱՄԱՐ ԱՂԲԱՐԿՂԵՐԻ ՁԵՌՔԲԵՐՈՒՄ</w:t>
      </w:r>
      <w:bookmarkStart w:id="0" w:name="_GoBack"/>
      <w:bookmarkEnd w:id="0"/>
    </w:p>
    <w:p w14:paraId="61F0393A" w14:textId="77777777" w:rsidR="00E75BA4" w:rsidRPr="00BC3036" w:rsidRDefault="00E75BA4" w:rsidP="00E75BA4">
      <w:pPr>
        <w:jc w:val="center"/>
        <w:rPr>
          <w:rFonts w:ascii="GHEA Grapalat" w:eastAsia="Calibri" w:hAnsi="GHEA Grapalat"/>
          <w:b/>
          <w:i/>
          <w:sz w:val="20"/>
          <w:szCs w:val="20"/>
          <w:lang w:val="hy-AM"/>
        </w:rPr>
      </w:pPr>
      <w:r w:rsidRPr="00C41739">
        <w:rPr>
          <w:rFonts w:ascii="GHEA Grapalat" w:eastAsia="Calibri" w:hAnsi="GHEA Grapalat"/>
          <w:b/>
          <w:i/>
          <w:sz w:val="20"/>
          <w:szCs w:val="20"/>
          <w:lang w:val="hy-AM"/>
        </w:rPr>
        <w:t>Պլաս</w:t>
      </w:r>
      <w:r>
        <w:rPr>
          <w:rFonts w:ascii="GHEA Grapalat" w:eastAsia="Calibri" w:hAnsi="GHEA Grapalat"/>
          <w:b/>
          <w:i/>
          <w:sz w:val="20"/>
          <w:szCs w:val="20"/>
          <w:lang w:val="hy-AM"/>
        </w:rPr>
        <w:t>տ</w:t>
      </w:r>
      <w:r w:rsidRPr="00C41739">
        <w:rPr>
          <w:rFonts w:ascii="GHEA Grapalat" w:eastAsia="Calibri" w:hAnsi="GHEA Grapalat"/>
          <w:b/>
          <w:i/>
          <w:sz w:val="20"/>
          <w:szCs w:val="20"/>
          <w:lang w:val="hy-AM"/>
        </w:rPr>
        <w:t>մասե աղբարկղ 1100լ կրկնակի կափարիչով</w:t>
      </w:r>
    </w:p>
    <w:p w14:paraId="57D06273" w14:textId="77777777" w:rsidR="00E75BA4" w:rsidRPr="00BC3036" w:rsidRDefault="00E75BA4" w:rsidP="00E75BA4">
      <w:pPr>
        <w:jc w:val="center"/>
        <w:rPr>
          <w:rFonts w:ascii="GHEA Grapalat" w:hAnsi="GHEA Grapalat"/>
          <w:b/>
          <w:i/>
          <w:sz w:val="20"/>
          <w:szCs w:val="20"/>
          <w:lang w:val="hy-AM"/>
        </w:rPr>
      </w:pPr>
      <w:r w:rsidRPr="00BC3036">
        <w:rPr>
          <w:rFonts w:ascii="GHEA Grapalat" w:eastAsia="Calibri" w:hAnsi="GHEA Grapalat"/>
          <w:b/>
          <w:i/>
          <w:sz w:val="20"/>
          <w:szCs w:val="20"/>
          <w:lang w:val="hy-AM"/>
        </w:rPr>
        <w:t>(</w:t>
      </w:r>
      <w:r w:rsidRPr="00C97857">
        <w:rPr>
          <w:rFonts w:ascii="GHEA Grapalat" w:eastAsia="Calibri" w:hAnsi="GHEA Grapalat"/>
          <w:b/>
          <w:i/>
          <w:sz w:val="20"/>
          <w:szCs w:val="20"/>
          <w:lang w:val="hy-AM"/>
        </w:rPr>
        <w:t>համաձայն EN 840 ստանդարտի</w:t>
      </w:r>
      <w:r w:rsidRPr="00BC3036">
        <w:rPr>
          <w:rFonts w:ascii="GHEA Grapalat" w:eastAsia="Calibri" w:hAnsi="GHEA Grapalat"/>
          <w:b/>
          <w:i/>
          <w:sz w:val="20"/>
          <w:szCs w:val="20"/>
          <w:lang w:val="hy-AM"/>
        </w:rPr>
        <w:t>)</w:t>
      </w:r>
    </w:p>
    <w:p w14:paraId="705DC3B2" w14:textId="77777777" w:rsidR="00E75BA4" w:rsidRPr="00BC3036" w:rsidRDefault="00E75BA4" w:rsidP="00E75BA4">
      <w:pPr>
        <w:jc w:val="center"/>
        <w:rPr>
          <w:rFonts w:ascii="GHEA Grapalat" w:hAnsi="GHEA Grapalat"/>
          <w:b/>
          <w:sz w:val="20"/>
          <w:szCs w:val="20"/>
          <w:lang w:val="hy-AM"/>
        </w:rPr>
      </w:pPr>
    </w:p>
    <w:p w14:paraId="58296F69"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Ծավալը՝ առնվազն 1100լ </w:t>
      </w:r>
    </w:p>
    <w:p w14:paraId="48A3F0C7"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Երկարությունը՝ 1200 մմ ±5%</w:t>
      </w:r>
    </w:p>
    <w:p w14:paraId="5458CFC5" w14:textId="77777777" w:rsidR="00E75BA4" w:rsidRPr="003E36BD" w:rsidRDefault="00E75BA4" w:rsidP="00E75BA4">
      <w:pPr>
        <w:pStyle w:val="a3"/>
        <w:numPr>
          <w:ilvl w:val="0"/>
          <w:numId w:val="3"/>
        </w:numPr>
        <w:jc w:val="both"/>
        <w:rPr>
          <w:rFonts w:ascii="GHEA Grapalat" w:eastAsia="Calibri" w:hAnsi="GHEA Grapalat"/>
          <w:bCs/>
          <w:sz w:val="20"/>
          <w:szCs w:val="20"/>
          <w:lang w:val="hy-AM"/>
        </w:rPr>
      </w:pPr>
      <w:r w:rsidRPr="003E36BD">
        <w:rPr>
          <w:rFonts w:ascii="GHEA Grapalat" w:eastAsia="Calibri" w:hAnsi="GHEA Grapalat"/>
          <w:bCs/>
          <w:sz w:val="20"/>
          <w:szCs w:val="20"/>
          <w:lang w:val="hy-AM"/>
        </w:rPr>
        <w:t>Երկարությունը՝ 1380 մմ ±5% ներառյալ աղբատարի մանիպուլյատորի համար նախատեսված բռնակները</w:t>
      </w:r>
    </w:p>
    <w:p w14:paraId="6E278B5C"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Խորությունը՝ 1080 մմ ±5%</w:t>
      </w:r>
    </w:p>
    <w:p w14:paraId="7E1A3D9B"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Բարձրությունը՝ 1350 մմ ±5%</w:t>
      </w:r>
    </w:p>
    <w:p w14:paraId="4FBA66CF"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Քաշը՝ 48 կգ ± 5 կգ</w:t>
      </w:r>
    </w:p>
    <w:p w14:paraId="3D06E4A6"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Առավելագույն  բեռնատարողությունը՝ 440կգ և ավելին</w:t>
      </w:r>
    </w:p>
    <w:p w14:paraId="4C7E78CA"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Իրանի և մեծ կափարիչի գույնը՝ կանաչ </w:t>
      </w:r>
    </w:p>
    <w:p w14:paraId="2AECB7F9"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Փոքր կափարիչի գույնը՝ </w:t>
      </w:r>
      <w:r>
        <w:rPr>
          <w:rFonts w:ascii="GHEA Grapalat" w:eastAsia="Calibri" w:hAnsi="GHEA Grapalat"/>
          <w:bCs/>
          <w:sz w:val="20"/>
          <w:szCs w:val="20"/>
          <w:lang w:val="hy-AM"/>
        </w:rPr>
        <w:t>մուգ մոխրագույն</w:t>
      </w:r>
    </w:p>
    <w:p w14:paraId="565A9616"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Անիվների տրամագիծը՝ 200 մմ</w:t>
      </w:r>
    </w:p>
    <w:p w14:paraId="6C3CA088"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Գործարանային երաշխիք՝ 1 տարի</w:t>
      </w:r>
    </w:p>
    <w:p w14:paraId="07363D14"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Աղբարկղի նկարագրությունը՝</w:t>
      </w:r>
    </w:p>
    <w:p w14:paraId="46D1CDA8" w14:textId="77777777" w:rsidR="00E75BA4"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Կառուցվածքը, պարամետրերը և անվտանգության պահանջները համապատասխան EN 840, RAL-GZ 951, ISO 9001 և ISO 14001 ստանդարտների պահանջների: </w:t>
      </w:r>
    </w:p>
    <w:p w14:paraId="79CB7201" w14:textId="77777777" w:rsidR="00E75BA4" w:rsidRDefault="00E75BA4" w:rsidP="00E75BA4">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Ա</w:t>
      </w:r>
      <w:r w:rsidRPr="00C41739">
        <w:rPr>
          <w:rFonts w:ascii="GHEA Grapalat" w:eastAsia="Calibri" w:hAnsi="GHEA Grapalat"/>
          <w:bCs/>
          <w:sz w:val="20"/>
          <w:szCs w:val="20"/>
          <w:lang w:val="hy-AM"/>
        </w:rPr>
        <w:t xml:space="preserve">ղբարկղի իրանը պետք է ունենա հստակ և ընթեռնելի կաղապարային մակնշում (ոչ թե պիտակավորված) և պարտադիր պարունակի առնվազն հետևյալ տեղեկատվությունը՝ </w:t>
      </w:r>
    </w:p>
    <w:p w14:paraId="0CE1979D"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Արտադրող կազմակերպության անվանումը կամ ապրանքային նշանը, </w:t>
      </w:r>
    </w:p>
    <w:p w14:paraId="45821044"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Արտադրության ամիսը և տարին, </w:t>
      </w:r>
    </w:p>
    <w:p w14:paraId="29B6DD51"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Օգտագործված հումքի տեսակը, </w:t>
      </w:r>
    </w:p>
    <w:p w14:paraId="67553361"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Ծավալը, </w:t>
      </w:r>
    </w:p>
    <w:p w14:paraId="4AA110F7"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Առավելագույն բեռնատարողությունը, </w:t>
      </w:r>
    </w:p>
    <w:p w14:paraId="2014AFD2"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Ստանդարտը համաձայն որի այն արտադրված է:</w:t>
      </w:r>
    </w:p>
    <w:p w14:paraId="54A9C7D5"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Նյութը՝ բարձր խտայնության ցածր ճնշման առաջնային հումքի (HDPE) պոլիէթիլեն։ </w:t>
      </w:r>
    </w:p>
    <w:p w14:paraId="1064073B"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w:t>
      </w:r>
    </w:p>
    <w:p w14:paraId="68761588" w14:textId="77777777" w:rsidR="00E75BA4" w:rsidRPr="00C41739" w:rsidRDefault="00E75BA4" w:rsidP="00E75BA4">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Աղբարկղ</w:t>
      </w:r>
      <w:r w:rsidRPr="00C41739">
        <w:rPr>
          <w:rFonts w:ascii="GHEA Grapalat" w:eastAsia="Calibri" w:hAnsi="GHEA Grapalat"/>
          <w:bCs/>
          <w:sz w:val="20"/>
          <w:szCs w:val="20"/>
          <w:lang w:val="hy-AM"/>
        </w:rPr>
        <w:t>ը պետք է ունենա լրացուցիչ ամրացնող կառուցվածք՝ աղբատարի մանիպուլատորի բռնիչի համար։</w:t>
      </w:r>
    </w:p>
    <w:p w14:paraId="1524FDF7"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Աղբարկղը ունի ոչ պակաս երկու ծխնիների միջոցով բացվող մեծ կափարիչ, որն ունի բացելու համար նախատեսված առնվազն երկու բռնակ, գույնը կանաչ: </w:t>
      </w:r>
      <w:r>
        <w:rPr>
          <w:rFonts w:ascii="GHEA Grapalat" w:eastAsia="Calibri" w:hAnsi="GHEA Grapalat"/>
          <w:bCs/>
          <w:sz w:val="20"/>
          <w:szCs w:val="20"/>
          <w:lang w:val="hy-AM"/>
        </w:rPr>
        <w:t xml:space="preserve"> </w:t>
      </w:r>
      <w:r w:rsidRPr="00C41739">
        <w:rPr>
          <w:rFonts w:ascii="GHEA Grapalat" w:eastAsia="Calibri" w:hAnsi="GHEA Grapalat"/>
          <w:bCs/>
          <w:sz w:val="20"/>
          <w:szCs w:val="20"/>
          <w:lang w:val="hy-AM"/>
        </w:rPr>
        <w:t>Մեծ կափարիչի մեջ առկա է</w:t>
      </w:r>
      <w:bookmarkStart w:id="1" w:name="_Hlk129701813"/>
      <w:r w:rsidRPr="00C41739">
        <w:rPr>
          <w:rFonts w:ascii="GHEA Grapalat" w:eastAsia="Calibri" w:hAnsi="GHEA Grapalat"/>
          <w:bCs/>
          <w:sz w:val="20"/>
          <w:szCs w:val="20"/>
          <w:lang w:val="hy-AM"/>
        </w:rPr>
        <w:t xml:space="preserve"> </w:t>
      </w:r>
      <w:bookmarkEnd w:id="1"/>
      <w:r w:rsidRPr="00C41739">
        <w:rPr>
          <w:rFonts w:ascii="GHEA Grapalat" w:eastAsia="Calibri" w:hAnsi="GHEA Grapalat"/>
          <w:bCs/>
          <w:sz w:val="20"/>
          <w:szCs w:val="20"/>
          <w:lang w:val="hy-AM"/>
        </w:rPr>
        <w:t xml:space="preserve">փոքր էրգոնոմիկ կափարիչ, որն ունի բացելու համար նախատեսված առնվազն մեկ բռնակ,  գույնը՝ </w:t>
      </w:r>
      <w:r>
        <w:rPr>
          <w:rFonts w:ascii="GHEA Grapalat" w:eastAsia="Calibri" w:hAnsi="GHEA Grapalat"/>
          <w:bCs/>
          <w:sz w:val="20"/>
          <w:szCs w:val="20"/>
          <w:lang w:val="hy-AM"/>
        </w:rPr>
        <w:t>կարմիր</w:t>
      </w:r>
      <w:r w:rsidRPr="00C41739">
        <w:rPr>
          <w:rFonts w:ascii="GHEA Grapalat" w:eastAsia="Calibri" w:hAnsi="GHEA Grapalat"/>
          <w:bCs/>
          <w:sz w:val="20"/>
          <w:szCs w:val="20"/>
          <w:lang w:val="hy-AM"/>
        </w:rPr>
        <w:t xml:space="preserve">, չափերը՝ երկարությունը 820-900 մմ, լայնությունը՝ 300-440 մմ։ </w:t>
      </w:r>
    </w:p>
    <w:p w14:paraId="472FB45D" w14:textId="77777777" w:rsidR="00E75BA4" w:rsidRPr="00C41739"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p>
    <w:p w14:paraId="0C272024" w14:textId="77777777" w:rsidR="00E75BA4" w:rsidRPr="00C41739"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Առավելագույն թույլատրելի շեղումները աղբարկղերի պարամետրերում  կազմում է ±5%: </w:t>
      </w:r>
    </w:p>
    <w:p w14:paraId="5408BC13" w14:textId="77777777" w:rsidR="00E75BA4" w:rsidRPr="00D30DAB" w:rsidRDefault="00E75BA4" w:rsidP="00E75BA4">
      <w:pPr>
        <w:spacing w:line="276" w:lineRule="auto"/>
        <w:jc w:val="both"/>
        <w:rPr>
          <w:rFonts w:ascii="GHEA Grapalat" w:eastAsia="Calibri" w:hAnsi="GHEA Grapalat"/>
          <w:b/>
          <w:sz w:val="22"/>
          <w:szCs w:val="22"/>
          <w:lang w:val="hy-AM"/>
        </w:rPr>
      </w:pPr>
      <w:r w:rsidRPr="00D30DAB">
        <w:rPr>
          <w:rFonts w:ascii="GHEA Grapalat" w:eastAsia="Calibri" w:hAnsi="GHEA Grapalat"/>
          <w:bCs/>
          <w:sz w:val="20"/>
          <w:szCs w:val="20"/>
          <w:lang w:val="hy-AM"/>
        </w:rPr>
        <w:t>Նշված շեղումները չեն թույլատրվում աղբարկղերի ծավալների նկատմամբ՝ ծավալը պետք է լինի առնվազն  1100լ և հետևյալ ապրանքանիշներից որևէ մեկը</w:t>
      </w:r>
      <w:r w:rsidRPr="005D2D42">
        <w:rPr>
          <w:rFonts w:ascii="GHEA Grapalat" w:eastAsia="Calibri" w:hAnsi="GHEA Grapalat"/>
          <w:bCs/>
          <w:sz w:val="20"/>
          <w:szCs w:val="20"/>
          <w:lang w:val="hy-AM"/>
        </w:rPr>
        <w:t xml:space="preserve">՝ </w:t>
      </w:r>
      <w:r w:rsidRPr="005D2D42">
        <w:rPr>
          <w:rFonts w:ascii="GHEA Grapalat" w:eastAsia="Calibri" w:hAnsi="GHEA Grapalat"/>
          <w:b/>
          <w:sz w:val="20"/>
          <w:szCs w:val="20"/>
          <w:lang w:val="hy-AM"/>
        </w:rPr>
        <w:t>Contenur կամ համարժեք I-PLAST կամ  Weber կամ  ESE</w:t>
      </w:r>
      <w:r w:rsidRPr="00D30DAB">
        <w:rPr>
          <w:rFonts w:ascii="GHEA Grapalat" w:eastAsia="Calibri" w:hAnsi="GHEA Grapalat"/>
          <w:b/>
          <w:sz w:val="22"/>
          <w:szCs w:val="22"/>
          <w:lang w:val="hy-AM"/>
        </w:rPr>
        <w:t xml:space="preserve">։ </w:t>
      </w:r>
    </w:p>
    <w:p w14:paraId="77CDBB39" w14:textId="77777777" w:rsidR="00E75BA4" w:rsidRPr="00C41739" w:rsidRDefault="00E75BA4" w:rsidP="00E75BA4">
      <w:pPr>
        <w:jc w:val="both"/>
        <w:rPr>
          <w:rFonts w:ascii="GHEA Grapalat" w:eastAsia="Calibri" w:hAnsi="GHEA Grapalat" w:cs="Arial"/>
          <w:bCs/>
          <w:sz w:val="20"/>
          <w:szCs w:val="20"/>
          <w:lang w:val="hy-AM"/>
        </w:rPr>
      </w:pPr>
      <w:r w:rsidRPr="00C41739">
        <w:rPr>
          <w:rFonts w:ascii="GHEA Grapalat" w:eastAsia="Calibri" w:hAnsi="GHEA Grapalat" w:cs="Arial"/>
          <w:bCs/>
          <w:sz w:val="20"/>
          <w:szCs w:val="20"/>
          <w:lang w:val="hy-AM"/>
        </w:rPr>
        <w:t>Ապրան</w:t>
      </w:r>
      <w:r w:rsidRPr="00C41739">
        <w:rPr>
          <w:rFonts w:ascii="GHEA Grapalat" w:eastAsia="Calibri" w:hAnsi="GHEA Grapalat" w:cs="Arial"/>
          <w:bCs/>
          <w:sz w:val="20"/>
          <w:szCs w:val="20"/>
          <w:lang w:val="hy-AM"/>
        </w:rPr>
        <w:softHyphen/>
        <w:t>քի տեխնիկական բնութագրերի ակնհայտ անհամապատասխանության դեպքում պատ</w:t>
      </w:r>
      <w:r w:rsidRPr="00C41739">
        <w:rPr>
          <w:rFonts w:ascii="GHEA Grapalat" w:eastAsia="Calibri" w:hAnsi="GHEA Grapalat" w:cs="Arial"/>
          <w:bCs/>
          <w:sz w:val="20"/>
          <w:szCs w:val="20"/>
          <w:lang w:val="hy-AM"/>
        </w:rPr>
        <w:softHyphen/>
        <w:t>վի</w:t>
      </w:r>
      <w:r w:rsidRPr="00C41739">
        <w:rPr>
          <w:rFonts w:ascii="GHEA Grapalat" w:eastAsia="Calibri" w:hAnsi="GHEA Grapalat" w:cs="Arial"/>
          <w:bCs/>
          <w:sz w:val="20"/>
          <w:szCs w:val="20"/>
          <w:lang w:val="hy-AM"/>
        </w:rPr>
        <w:softHyphen/>
        <w:t>րատուի ընտրությամբ երկու աղբարկղ պետք է մատակարարի հաշվին ենթարկվի ՀՀ պետական փոր</w:t>
      </w:r>
      <w:r w:rsidRPr="00C41739">
        <w:rPr>
          <w:rFonts w:ascii="GHEA Grapalat" w:eastAsia="Calibri" w:hAnsi="GHEA Grapalat" w:cs="Arial"/>
          <w:bCs/>
          <w:sz w:val="20"/>
          <w:szCs w:val="20"/>
          <w:lang w:val="hy-AM"/>
        </w:rPr>
        <w:softHyphen/>
        <w:t xml:space="preserve">ձաքննության և պատվիրատուին ներկայացվի փորձագետի եզրակացություն՝  </w:t>
      </w:r>
      <w:r>
        <w:rPr>
          <w:rFonts w:ascii="GHEA Grapalat" w:eastAsia="Calibri" w:hAnsi="GHEA Grapalat" w:cs="Arial"/>
          <w:bCs/>
          <w:sz w:val="20"/>
          <w:szCs w:val="20"/>
          <w:lang w:val="hy-AM"/>
        </w:rPr>
        <w:t>աղբարկղ</w:t>
      </w:r>
      <w:r w:rsidRPr="00C41739">
        <w:rPr>
          <w:rFonts w:ascii="GHEA Grapalat" w:eastAsia="Calibri" w:hAnsi="GHEA Grapalat" w:cs="Arial"/>
          <w:bCs/>
          <w:sz w:val="20"/>
          <w:szCs w:val="20"/>
          <w:lang w:val="hy-AM"/>
        </w:rPr>
        <w:t xml:space="preserve">ի մակնշման, ծավալի, չափերի, հումքի, բեռնատարողության, ստանդարտի, ինչպես նաև սերտիֆիկատների վավերականության և արժանահավատության վերաբերյալ: </w:t>
      </w:r>
    </w:p>
    <w:p w14:paraId="2A947FE8" w14:textId="77777777" w:rsidR="00E75BA4" w:rsidRDefault="00E75BA4" w:rsidP="00E75BA4">
      <w:pPr>
        <w:jc w:val="both"/>
        <w:rPr>
          <w:rFonts w:ascii="GHEA Grapalat" w:eastAsia="Calibri" w:hAnsi="GHEA Grapalat" w:cs="Arial"/>
          <w:bCs/>
          <w:sz w:val="20"/>
          <w:szCs w:val="20"/>
          <w:lang w:val="hy-AM"/>
        </w:rPr>
      </w:pPr>
      <w:r w:rsidRPr="00C41739">
        <w:rPr>
          <w:rFonts w:ascii="GHEA Grapalat" w:eastAsia="Calibri" w:hAnsi="GHEA Grapalat" w:cs="Arial"/>
          <w:bCs/>
          <w:sz w:val="20"/>
          <w:szCs w:val="20"/>
          <w:lang w:val="hy-AM"/>
        </w:rPr>
        <w:t xml:space="preserve">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14:paraId="1DFBA70C" w14:textId="77777777" w:rsidR="00E75BA4"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lastRenderedPageBreak/>
        <w:t>Աղբարկղը նոր է, արտադրությունը առնվազն 202</w:t>
      </w:r>
      <w:r>
        <w:rPr>
          <w:rFonts w:ascii="GHEA Grapalat" w:eastAsia="Calibri" w:hAnsi="GHEA Grapalat"/>
          <w:bCs/>
          <w:sz w:val="20"/>
          <w:szCs w:val="20"/>
          <w:lang w:val="hy-AM"/>
        </w:rPr>
        <w:t>5</w:t>
      </w:r>
      <w:r w:rsidRPr="00C41739">
        <w:rPr>
          <w:rFonts w:ascii="GHEA Grapalat" w:eastAsia="Calibri" w:hAnsi="GHEA Grapalat"/>
          <w:bCs/>
          <w:sz w:val="20"/>
          <w:szCs w:val="20"/>
          <w:lang w:val="hy-AM"/>
        </w:rPr>
        <w:t xml:space="preserve">թ., նախկինում չօգտագործված և չվերանորոգված: </w:t>
      </w:r>
    </w:p>
    <w:p w14:paraId="5A4440F0" w14:textId="77777777" w:rsidR="00E75BA4" w:rsidRPr="00C41739"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t>Աղբարկղի արտաքին տեսքը ներկայացված է կից նկարում։</w:t>
      </w:r>
    </w:p>
    <w:p w14:paraId="384F8F43" w14:textId="77777777" w:rsidR="00E75BA4" w:rsidRPr="009175D2" w:rsidRDefault="00E75BA4" w:rsidP="003F015D">
      <w:pPr>
        <w:jc w:val="center"/>
        <w:rPr>
          <w:rFonts w:ascii="GHEA Grapalat" w:eastAsia="Calibri" w:hAnsi="GHEA Grapalat"/>
          <w:sz w:val="22"/>
          <w:szCs w:val="22"/>
          <w:lang w:val="hy-AM"/>
        </w:rPr>
      </w:pPr>
      <w:r>
        <w:rPr>
          <w:noProof/>
          <w:lang w:val="ru-RU" w:eastAsia="ru-RU"/>
        </w:rPr>
        <w:drawing>
          <wp:inline distT="0" distB="0" distL="0" distR="0" wp14:anchorId="38157E06" wp14:editId="6F95EF6B">
            <wp:extent cx="4867275" cy="4067175"/>
            <wp:effectExtent l="0" t="0" r="9525" b="9525"/>
            <wp:docPr id="262175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9085" cy="4093756"/>
                    </a:xfrm>
                    <a:prstGeom prst="rect">
                      <a:avLst/>
                    </a:prstGeom>
                    <a:noFill/>
                    <a:ln>
                      <a:noFill/>
                    </a:ln>
                  </pic:spPr>
                </pic:pic>
              </a:graphicData>
            </a:graphic>
          </wp:inline>
        </w:drawing>
      </w:r>
    </w:p>
    <w:p w14:paraId="5F37DEAC" w14:textId="77777777" w:rsidR="00E75BA4" w:rsidRPr="009175D2" w:rsidRDefault="00E75BA4" w:rsidP="00E75BA4">
      <w:pPr>
        <w:rPr>
          <w:rFonts w:ascii="GHEA Grapalat" w:eastAsia="Calibri" w:hAnsi="GHEA Grapalat"/>
          <w:sz w:val="22"/>
          <w:szCs w:val="22"/>
          <w:lang w:val="hy-AM"/>
        </w:rPr>
      </w:pPr>
    </w:p>
    <w:p w14:paraId="575CD30E" w14:textId="660ED075" w:rsidR="00E75BA4" w:rsidRDefault="00E75BA4" w:rsidP="00E75BA4">
      <w:pPr>
        <w:jc w:val="both"/>
        <w:rPr>
          <w:rFonts w:ascii="GHEA Grapalat" w:hAnsi="GHEA Grapalat" w:cs="Sylfaen"/>
          <w:sz w:val="22"/>
          <w:szCs w:val="22"/>
          <w:lang w:val="hy-AM"/>
        </w:rPr>
      </w:pPr>
      <w:r w:rsidRPr="004D2BFB">
        <w:rPr>
          <w:rFonts w:ascii="Sylfaen" w:hAnsi="Sylfaen" w:cs="Sylfaen"/>
          <w:sz w:val="22"/>
          <w:szCs w:val="22"/>
          <w:lang w:val="hy-AM"/>
        </w:rPr>
        <w:t xml:space="preserve"> </w:t>
      </w:r>
      <w:r w:rsidRPr="004D2BFB">
        <w:rPr>
          <w:rFonts w:ascii="GHEA Grapalat" w:hAnsi="GHEA Grapalat" w:cs="Sylfaen"/>
          <w:sz w:val="22"/>
          <w:szCs w:val="22"/>
          <w:lang w:val="hy-AM"/>
        </w:rPr>
        <w:t xml:space="preserve">Մատակարարման ժամկետ է սահմանվում պայմանագրի կնքման օրվանից հաշված մինչև </w:t>
      </w:r>
      <w:r w:rsidRPr="00925604">
        <w:rPr>
          <w:rFonts w:ascii="GHEA Grapalat" w:hAnsi="GHEA Grapalat" w:cs="Sylfaen"/>
          <w:color w:val="000000" w:themeColor="text1"/>
          <w:sz w:val="22"/>
          <w:szCs w:val="22"/>
          <w:lang w:val="hy-AM"/>
        </w:rPr>
        <w:t>20</w:t>
      </w:r>
      <w:r w:rsidRPr="00925604">
        <w:rPr>
          <w:rFonts w:ascii="GHEA Grapalat" w:hAnsi="GHEA Grapalat" w:cs="Sylfaen"/>
          <w:color w:val="FF0000"/>
          <w:sz w:val="22"/>
          <w:szCs w:val="22"/>
          <w:lang w:val="hy-AM"/>
        </w:rPr>
        <w:t xml:space="preserve"> </w:t>
      </w:r>
      <w:r w:rsidRPr="004D2BFB">
        <w:rPr>
          <w:rFonts w:ascii="GHEA Grapalat" w:hAnsi="GHEA Grapalat" w:cs="Sylfaen"/>
          <w:sz w:val="22"/>
          <w:szCs w:val="22"/>
          <w:lang w:val="hy-AM"/>
        </w:rPr>
        <w:t>օրացույցային օր:</w:t>
      </w:r>
    </w:p>
    <w:p w14:paraId="1F19B3DA" w14:textId="77777777" w:rsidR="00E75BA4" w:rsidRPr="00DD0651" w:rsidRDefault="00E75BA4" w:rsidP="00E75BA4">
      <w:pPr>
        <w:rPr>
          <w:rFonts w:ascii="Sylfaen" w:hAnsi="Sylfaen" w:cs="Sylfaen"/>
          <w:sz w:val="22"/>
          <w:szCs w:val="22"/>
          <w:lang w:val="hy-AM"/>
        </w:rPr>
      </w:pPr>
      <w:r w:rsidRPr="00DD0651">
        <w:rPr>
          <w:rFonts w:ascii="GHEA Grapalat" w:eastAsia="Calibri" w:hAnsi="GHEA Grapalat"/>
          <w:bCs/>
          <w:sz w:val="22"/>
          <w:szCs w:val="22"/>
          <w:lang w:val="hy-AM"/>
        </w:rPr>
        <w:t xml:space="preserve">Մանրամասները </w:t>
      </w:r>
      <w:r w:rsidRPr="00DD0651">
        <w:rPr>
          <w:rFonts w:ascii="GHEA Grapalat" w:hAnsi="GHEA Grapalat" w:cs="Sylfaen"/>
          <w:sz w:val="22"/>
          <w:szCs w:val="22"/>
          <w:lang w:val="hy-AM"/>
        </w:rPr>
        <w:t>նախապես համաձայնեցնել համայնքապետարանի աշխատակազմի կոմունալ տնտեսության, բարեկարգման և բնապահպանության բաժնի հետ:</w:t>
      </w:r>
    </w:p>
    <w:p w14:paraId="1F13EEF3" w14:textId="77777777" w:rsidR="003F015D" w:rsidRDefault="003F015D" w:rsidP="003F015D">
      <w:pPr>
        <w:jc w:val="center"/>
        <w:rPr>
          <w:rFonts w:ascii="GHEA Grapalat" w:eastAsia="Calibri" w:hAnsi="GHEA Grapalat"/>
          <w:b/>
          <w:i/>
          <w:sz w:val="20"/>
          <w:szCs w:val="20"/>
          <w:lang w:val="hy-AM"/>
        </w:rPr>
      </w:pPr>
      <w:r>
        <w:rPr>
          <w:rFonts w:ascii="GHEA Grapalat" w:eastAsia="Calibri" w:hAnsi="GHEA Grapalat"/>
          <w:b/>
          <w:i/>
          <w:sz w:val="20"/>
          <w:szCs w:val="20"/>
          <w:lang w:val="hy-AM"/>
        </w:rPr>
        <w:t>Пластиковый контейнер для мусора 1100 л с двойной крышкой</w:t>
      </w:r>
    </w:p>
    <w:p w14:paraId="5AC2A24A" w14:textId="77777777" w:rsidR="003F015D" w:rsidRPr="003F015D" w:rsidRDefault="003F015D" w:rsidP="003F015D">
      <w:pPr>
        <w:jc w:val="center"/>
        <w:rPr>
          <w:rFonts w:ascii="GHEA Grapalat" w:eastAsia="Calibri" w:hAnsi="GHEA Grapalat"/>
          <w:b/>
          <w:i/>
          <w:sz w:val="20"/>
          <w:szCs w:val="20"/>
          <w:lang w:val="ru-RU"/>
        </w:rPr>
      </w:pPr>
      <w:r>
        <w:rPr>
          <w:rFonts w:ascii="GHEA Grapalat" w:eastAsia="Calibri" w:hAnsi="GHEA Grapalat"/>
          <w:b/>
          <w:i/>
          <w:sz w:val="20"/>
          <w:szCs w:val="20"/>
          <w:lang w:val="hy-AM"/>
        </w:rPr>
        <w:t>(в соответствии со стандартом EN 840)</w:t>
      </w:r>
    </w:p>
    <w:p w14:paraId="77D8CBB1" w14:textId="77777777" w:rsidR="003F015D" w:rsidRPr="003F015D" w:rsidRDefault="003F015D" w:rsidP="003F015D">
      <w:pPr>
        <w:jc w:val="center"/>
        <w:rPr>
          <w:rFonts w:ascii="GHEA Grapalat" w:hAnsi="GHEA Grapalat"/>
          <w:b/>
          <w:sz w:val="20"/>
          <w:szCs w:val="20"/>
          <w:lang w:val="ru-RU"/>
        </w:rPr>
      </w:pPr>
    </w:p>
    <w:p w14:paraId="530B4B32"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Объем: не менее 1100 л </w:t>
      </w:r>
    </w:p>
    <w:p w14:paraId="7350ADC7" w14:textId="77777777" w:rsidR="003F015D" w:rsidRDefault="003F015D" w:rsidP="003F015D">
      <w:pPr>
        <w:pStyle w:val="a3"/>
        <w:numPr>
          <w:ilvl w:val="0"/>
          <w:numId w:val="5"/>
        </w:numPr>
        <w:jc w:val="both"/>
        <w:rPr>
          <w:rFonts w:ascii="GHEA Grapalat" w:eastAsia="Calibri" w:hAnsi="GHEA Grapalat"/>
          <w:bCs/>
          <w:sz w:val="20"/>
          <w:szCs w:val="20"/>
          <w:lang w:val="hy-AM"/>
        </w:rPr>
      </w:pPr>
      <w:r>
        <w:rPr>
          <w:rFonts w:ascii="GHEA Grapalat" w:eastAsia="Calibri" w:hAnsi="GHEA Grapalat"/>
          <w:bCs/>
          <w:sz w:val="20"/>
          <w:szCs w:val="20"/>
          <w:lang w:val="hy-AM"/>
        </w:rPr>
        <w:t>Длина: 1200 мм ±5%</w:t>
      </w:r>
    </w:p>
    <w:p w14:paraId="7927ABB8"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Длина: 1380 мм ±5%, включая рукоятки для </w:t>
      </w:r>
      <w:r>
        <w:rPr>
          <w:rFonts w:ascii="GHEA Grapalat" w:eastAsia="Calibri" w:hAnsi="GHEA Grapalat"/>
          <w:bCs/>
          <w:sz w:val="20"/>
          <w:szCs w:val="20"/>
          <w:lang w:val="ru-RU"/>
        </w:rPr>
        <w:t xml:space="preserve"> </w:t>
      </w:r>
      <w:r>
        <w:rPr>
          <w:rFonts w:ascii="GHEA Grapalat" w:eastAsia="Calibri" w:hAnsi="GHEA Grapalat"/>
          <w:bCs/>
          <w:sz w:val="20"/>
          <w:szCs w:val="20"/>
          <w:lang w:val="hy-AM"/>
        </w:rPr>
        <w:t xml:space="preserve">манипулятора </w:t>
      </w:r>
      <w:r>
        <w:rPr>
          <w:rFonts w:ascii="GHEA Grapalat" w:eastAsia="Calibri" w:hAnsi="GHEA Grapalat"/>
          <w:bCs/>
          <w:sz w:val="20"/>
          <w:szCs w:val="20"/>
          <w:lang w:val="ru-RU"/>
        </w:rPr>
        <w:t xml:space="preserve"> </w:t>
      </w:r>
      <w:r>
        <w:rPr>
          <w:rFonts w:ascii="GHEA Grapalat" w:eastAsia="Calibri" w:hAnsi="GHEA Grapalat"/>
          <w:bCs/>
          <w:sz w:val="20"/>
          <w:szCs w:val="20"/>
          <w:lang w:val="hy-AM"/>
        </w:rPr>
        <w:t>мусоровоза.</w:t>
      </w:r>
    </w:p>
    <w:p w14:paraId="01F39893"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Глубина: 1080 мм ±5%</w:t>
      </w:r>
    </w:p>
    <w:p w14:paraId="7930F413"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Высота: 1350 мм ±5%</w:t>
      </w:r>
    </w:p>
    <w:p w14:paraId="66107157"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Вес: 48 кг ± 5 кг</w:t>
      </w:r>
    </w:p>
    <w:p w14:paraId="1FD911DD"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Максимальная грузоподъемность: 440 кг и более</w:t>
      </w:r>
    </w:p>
    <w:p w14:paraId="658F1D68"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Цвет корпуса и большой крышки: зеленый </w:t>
      </w:r>
    </w:p>
    <w:p w14:paraId="3E67FB9E"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Цвет маленькой крышки: темно-серый</w:t>
      </w:r>
    </w:p>
    <w:p w14:paraId="362CB843"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Диаметр колес: 200 мм</w:t>
      </w:r>
    </w:p>
    <w:p w14:paraId="6CA5B056"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Заводская гарантия: 1 год</w:t>
      </w:r>
    </w:p>
    <w:p w14:paraId="3CBFE844" w14:textId="77777777" w:rsidR="003F015D" w:rsidRDefault="003F015D" w:rsidP="003F015D">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Описание  контейнера для мусора:</w:t>
      </w:r>
    </w:p>
    <w:p w14:paraId="293E5877"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Конструкция, параметры и требования безопасности должны соответствовать требованиям стандартов 840, RAL-GZ 951, ISO 9001 и ISO 14001:</w:t>
      </w:r>
    </w:p>
    <w:p w14:paraId="57D485F3"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На корпусе мусорного контейнера должна быть четкая и разборчивая маркировка по шаблону (не маркированная) и обязательно должна содержаться как минимум следующая информация</w:t>
      </w:r>
      <w:r>
        <w:rPr>
          <w:rFonts w:ascii="Arial" w:eastAsia="Calibri" w:hAnsi="Arial" w:cs="Arial"/>
          <w:bCs/>
          <w:sz w:val="20"/>
          <w:szCs w:val="20"/>
          <w:lang w:val="ru-RU"/>
        </w:rPr>
        <w:t>:</w:t>
      </w:r>
    </w:p>
    <w:p w14:paraId="0F23A860"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xml:space="preserve">Название или товарный знак организации-производителя, </w:t>
      </w:r>
    </w:p>
    <w:p w14:paraId="65FF3055"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Месяц и год изготовления,</w:t>
      </w:r>
    </w:p>
    <w:p w14:paraId="09EE1555"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xml:space="preserve">Тип используемого сырья, </w:t>
      </w:r>
    </w:p>
    <w:p w14:paraId="0DB5194D"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xml:space="preserve">Объем, </w:t>
      </w:r>
    </w:p>
    <w:p w14:paraId="77985405"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Максимальная грузоподъемность,</w:t>
      </w:r>
    </w:p>
    <w:p w14:paraId="29DC34BC"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Стандарт, в соответствии с которым он изготовлен:</w:t>
      </w:r>
    </w:p>
    <w:p w14:paraId="7FDFDFF1" w14:textId="77777777" w:rsidR="003F015D" w:rsidRDefault="003F015D" w:rsidP="003F015D">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Материал: полиэтилен высокой плотности из первичного сырья низкого давления (HDPE).</w:t>
      </w:r>
    </w:p>
    <w:p w14:paraId="5633F85F"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lastRenderedPageBreak/>
        <w:t>Контейнер для мусора должен быть установлен на съемных 4 колесах, которые должны быть прикреплены к форме контейнера с помощью металлической конструкции.</w:t>
      </w:r>
      <w:r>
        <w:rPr>
          <w:lang w:val="ru-RU"/>
        </w:rPr>
        <w:t xml:space="preserve"> </w:t>
      </w:r>
      <w:r>
        <w:rPr>
          <w:rFonts w:ascii="GHEA Grapalat" w:eastAsia="Calibri" w:hAnsi="GHEA Grapalat"/>
          <w:bCs/>
          <w:sz w:val="20"/>
          <w:szCs w:val="20"/>
          <w:lang w:val="hy-AM"/>
        </w:rPr>
        <w:t>Материал колес: полиэтилен высокой плотности черного цвета, а материал шин: резина высокой плотности.</w:t>
      </w:r>
      <w:r>
        <w:rPr>
          <w:lang w:val="ru-RU"/>
        </w:rPr>
        <w:t xml:space="preserve"> </w:t>
      </w:r>
      <w:r>
        <w:rPr>
          <w:rFonts w:ascii="GHEA Grapalat" w:eastAsia="Calibri" w:hAnsi="GHEA Grapalat"/>
          <w:bCs/>
          <w:sz w:val="20"/>
          <w:szCs w:val="20"/>
          <w:lang w:val="hy-AM"/>
        </w:rPr>
        <w:t>2 колеса должны иметь тормозную систему. Колеса вращаются вокруг вертикальной оси.</w:t>
      </w:r>
    </w:p>
    <w:p w14:paraId="22CC4A73"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Мусорный контейнер должно иметь дополнительную крепежную конструкцию для захвата манипулятора мусоровоза.</w:t>
      </w:r>
    </w:p>
    <w:p w14:paraId="1250F3E0"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 xml:space="preserve">Мусорный контейнер имеет большую крышку, которая открывается как минимум на двух петлях, как минимум на двух ручках для открывания и в зеленом цветеВнутри большой крышки находится небольшая эргономичная крышка, имеющая как минимум одну ручку для открывания, цвет: красный, размеры: длина 820-900 мм, ширина: 300-440 мм. </w:t>
      </w:r>
    </w:p>
    <w:p w14:paraId="46A88089" w14:textId="77777777" w:rsidR="003F015D" w:rsidRDefault="003F015D" w:rsidP="003F015D">
      <w:pPr>
        <w:jc w:val="both"/>
        <w:rPr>
          <w:rFonts w:ascii="GHEA Grapalat" w:eastAsia="Calibri" w:hAnsi="GHEA Grapalat"/>
          <w:bCs/>
          <w:sz w:val="20"/>
          <w:szCs w:val="20"/>
          <w:lang w:val="ru-RU"/>
        </w:rPr>
      </w:pPr>
      <w:r>
        <w:rPr>
          <w:rFonts w:ascii="GHEA Grapalat" w:eastAsia="Calibri" w:hAnsi="GHEA Grapalat"/>
          <w:bCs/>
          <w:sz w:val="20"/>
          <w:szCs w:val="20"/>
          <w:lang w:val="hy-AM"/>
        </w:rPr>
        <w:t>Мусорный контейнер должно иметь действующие сертификаты соответствия стандартам ISO 9001, ISO 14001, RAL-GZ 951 и EN 840, предъявление которых является обязательным при доставке</w:t>
      </w:r>
      <w:r>
        <w:rPr>
          <w:rFonts w:ascii="GHEA Grapalat" w:eastAsia="Calibri" w:hAnsi="GHEA Grapalat"/>
          <w:bCs/>
          <w:sz w:val="20"/>
          <w:szCs w:val="20"/>
          <w:lang w:val="ru-RU"/>
        </w:rPr>
        <w:t>.</w:t>
      </w:r>
      <w:r>
        <w:rPr>
          <w:lang w:val="ru-RU"/>
        </w:rPr>
        <w:t xml:space="preserve"> </w:t>
      </w:r>
      <w:r>
        <w:rPr>
          <w:rFonts w:ascii="GHEA Grapalat" w:eastAsia="Calibri" w:hAnsi="GHEA Grapalat"/>
          <w:bCs/>
          <w:sz w:val="20"/>
          <w:szCs w:val="20"/>
          <w:lang w:val="hy-AM"/>
        </w:rPr>
        <w:t>В сертификате соответствия стандарту EN 840 или приложении к нему должно быть четко отражено количество продуктов, которые были протестированы независимым авторитетным органом по сертификации, TUV Reinland или TUV SUD (а не производителем или другой организацией на основании результатов испытаний последней), их объем, вес, грузоподъемность, габариты, используемый материал</w:t>
      </w:r>
      <w:r>
        <w:rPr>
          <w:rFonts w:ascii="GHEA Grapalat" w:eastAsia="Calibri" w:hAnsi="GHEA Grapalat"/>
          <w:bCs/>
          <w:sz w:val="20"/>
          <w:szCs w:val="20"/>
          <w:lang w:val="ru-RU"/>
        </w:rPr>
        <w:t>.</w:t>
      </w:r>
    </w:p>
    <w:p w14:paraId="4957EF65"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Максимально допустимые отклонения в настройках мусорных баков составляют ±5%</w:t>
      </w:r>
      <w:r>
        <w:rPr>
          <w:rFonts w:ascii="GHEA Grapalat" w:eastAsia="Calibri" w:hAnsi="GHEA Grapalat"/>
          <w:bCs/>
          <w:sz w:val="20"/>
          <w:szCs w:val="20"/>
          <w:lang w:val="ru-RU"/>
        </w:rPr>
        <w:t>.</w:t>
      </w:r>
    </w:p>
    <w:p w14:paraId="4D87D78C" w14:textId="77777777" w:rsidR="003F015D" w:rsidRDefault="003F015D" w:rsidP="003F015D">
      <w:pPr>
        <w:jc w:val="both"/>
        <w:rPr>
          <w:rFonts w:ascii="GHEA Grapalat" w:eastAsia="Calibri" w:hAnsi="GHEA Grapalat"/>
          <w:bCs/>
          <w:sz w:val="20"/>
          <w:szCs w:val="20"/>
          <w:lang w:val="hy-AM"/>
        </w:rPr>
      </w:pPr>
      <w:r>
        <w:rPr>
          <w:rFonts w:ascii="GHEA Grapalat" w:eastAsia="Calibri" w:hAnsi="GHEA Grapalat"/>
          <w:bCs/>
          <w:sz w:val="20"/>
          <w:szCs w:val="20"/>
          <w:lang w:val="hy-AM"/>
        </w:rPr>
        <w:t>Указанные отклонения от объема мусорных контейнеров не допускаются: объем должен быть не менее 1100 л и любой из следующих марок: Contenur или эквивалент I-PLAST, Weber или ESE.</w:t>
      </w:r>
    </w:p>
    <w:p w14:paraId="6F64F83D" w14:textId="77777777" w:rsidR="003F015D" w:rsidRDefault="003F015D" w:rsidP="003F015D">
      <w:pPr>
        <w:jc w:val="both"/>
        <w:rPr>
          <w:rFonts w:ascii="GHEA Grapalat" w:eastAsia="Calibri" w:hAnsi="GHEA Grapalat" w:cs="Arial"/>
          <w:bCs/>
          <w:sz w:val="20"/>
          <w:szCs w:val="20"/>
          <w:lang w:val="ru-RU"/>
        </w:rPr>
      </w:pPr>
      <w:r>
        <w:rPr>
          <w:rFonts w:ascii="GHEA Grapalat" w:eastAsia="Calibri" w:hAnsi="GHEA Grapalat" w:cs="Arial"/>
          <w:bCs/>
          <w:sz w:val="20"/>
          <w:szCs w:val="20"/>
          <w:lang w:val="hy-AM"/>
        </w:rPr>
        <w:t>В случае явного несоответствия технических характеристик изделия, два мусорных бака по выбору заказчика должны быть подвергнуты государственной экспертизе РА за счет поставщика, и заказчику должно быть предоставлено заключение эксперта о маркировке, объеме, размерах, сырьевых материалах, грузоподъемности, стандарте, а также о действительности и достоверности сертификатов мусорного бака.</w:t>
      </w:r>
    </w:p>
    <w:p w14:paraId="0F9428F6" w14:textId="77777777" w:rsidR="003F015D" w:rsidRDefault="003F015D" w:rsidP="003F015D">
      <w:pPr>
        <w:jc w:val="both"/>
        <w:rPr>
          <w:rFonts w:ascii="GHEA Grapalat" w:eastAsia="Calibri" w:hAnsi="GHEA Grapalat" w:cs="Arial"/>
          <w:bCs/>
          <w:sz w:val="20"/>
          <w:szCs w:val="20"/>
          <w:lang w:val="ru-RU"/>
        </w:rPr>
      </w:pPr>
      <w:r>
        <w:rPr>
          <w:rFonts w:ascii="GHEA Grapalat" w:eastAsia="Calibri" w:hAnsi="GHEA Grapalat" w:cs="Arial"/>
          <w:bCs/>
          <w:sz w:val="20"/>
          <w:szCs w:val="20"/>
          <w:lang w:val="hy-AM"/>
        </w:rPr>
        <w:t>Не проведение государственной экспертизы РА, указанной в настоящем пункте, или непредоставление заказчику заключения о соответствии предлагаемого продукта вышеуказанным техническим характеристикам, или если в предоставленном заключении зафиксировано несоответствие вышеуказанным техническим характеристикам, то заказчик имеет право отказаться от продукта</w:t>
      </w:r>
      <w:r>
        <w:rPr>
          <w:rFonts w:ascii="GHEA Grapalat" w:eastAsia="Calibri" w:hAnsi="GHEA Grapalat" w:cs="Arial"/>
          <w:bCs/>
          <w:sz w:val="20"/>
          <w:szCs w:val="20"/>
          <w:lang w:val="ru-RU"/>
        </w:rPr>
        <w:t>.</w:t>
      </w:r>
    </w:p>
    <w:p w14:paraId="41F40EF4" w14:textId="77777777" w:rsidR="003F015D" w:rsidRDefault="003F015D" w:rsidP="003F015D">
      <w:pPr>
        <w:jc w:val="both"/>
        <w:rPr>
          <w:rFonts w:ascii="GHEA Grapalat" w:eastAsia="Calibri" w:hAnsi="GHEA Grapalat"/>
          <w:bCs/>
          <w:sz w:val="20"/>
          <w:szCs w:val="20"/>
          <w:lang w:val="hy-AM"/>
        </w:rPr>
      </w:pPr>
      <w:r>
        <w:rPr>
          <w:rFonts w:ascii="GHEA Grapalat" w:eastAsia="Calibri" w:hAnsi="GHEA Grapalat"/>
          <w:bCs/>
          <w:sz w:val="20"/>
          <w:szCs w:val="20"/>
          <w:lang w:val="hy-AM"/>
        </w:rPr>
        <w:t>Мусорный контейнер новое, изготовлено не позднее 2025 года, ранее не использовалось и не ремонтировалось.</w:t>
      </w:r>
    </w:p>
    <w:p w14:paraId="4AEE7936" w14:textId="77777777" w:rsidR="003F015D" w:rsidRDefault="003F015D" w:rsidP="003F015D">
      <w:pPr>
        <w:jc w:val="both"/>
        <w:rPr>
          <w:rFonts w:ascii="GHEA Grapalat" w:eastAsia="Calibri" w:hAnsi="GHEA Grapalat"/>
          <w:bCs/>
          <w:sz w:val="22"/>
          <w:szCs w:val="22"/>
          <w:lang w:val="hy-AM"/>
        </w:rPr>
      </w:pPr>
      <w:r>
        <w:rPr>
          <w:rFonts w:ascii="GHEA Grapalat" w:eastAsia="Calibri" w:hAnsi="GHEA Grapalat"/>
          <w:bCs/>
          <w:sz w:val="20"/>
          <w:szCs w:val="20"/>
          <w:lang w:val="hy-AM"/>
        </w:rPr>
        <w:t>Внешний вид мусорного контейнера показан на прилагаемом изображении.</w:t>
      </w:r>
    </w:p>
    <w:p w14:paraId="39ACECE7" w14:textId="77777777" w:rsidR="003F015D" w:rsidRDefault="003F015D" w:rsidP="003F015D">
      <w:pPr>
        <w:jc w:val="both"/>
        <w:rPr>
          <w:rFonts w:ascii="GHEA Grapalat" w:eastAsia="Calibri" w:hAnsi="GHEA Grapalat"/>
          <w:bCs/>
          <w:sz w:val="22"/>
          <w:szCs w:val="22"/>
          <w:lang w:val="hy-AM"/>
        </w:rPr>
      </w:pPr>
    </w:p>
    <w:p w14:paraId="0AAC7256" w14:textId="5CD698D3" w:rsidR="003F015D" w:rsidRDefault="003F015D" w:rsidP="003F015D">
      <w:pPr>
        <w:jc w:val="center"/>
        <w:rPr>
          <w:rFonts w:ascii="GHEA Grapalat" w:eastAsia="Calibri" w:hAnsi="GHEA Grapalat"/>
          <w:sz w:val="22"/>
          <w:szCs w:val="22"/>
          <w:lang w:val="hy-AM"/>
        </w:rPr>
      </w:pPr>
      <w:r>
        <w:rPr>
          <w:noProof/>
          <w:lang w:val="ru-RU" w:eastAsia="ru-RU"/>
          <w14:ligatures w14:val="standardContextual"/>
        </w:rPr>
        <w:drawing>
          <wp:inline distT="0" distB="0" distL="0" distR="0" wp14:anchorId="645EACB1" wp14:editId="53C8A8AA">
            <wp:extent cx="4171950" cy="3771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71950" cy="3771900"/>
                    </a:xfrm>
                    <a:prstGeom prst="rect">
                      <a:avLst/>
                    </a:prstGeom>
                    <a:noFill/>
                    <a:ln>
                      <a:noFill/>
                    </a:ln>
                  </pic:spPr>
                </pic:pic>
              </a:graphicData>
            </a:graphic>
          </wp:inline>
        </w:drawing>
      </w:r>
    </w:p>
    <w:p w14:paraId="14AB1554" w14:textId="77777777" w:rsidR="003F015D" w:rsidRDefault="003F015D" w:rsidP="003F015D">
      <w:pPr>
        <w:rPr>
          <w:rFonts w:ascii="GHEA Grapalat" w:eastAsia="Calibri" w:hAnsi="GHEA Grapalat"/>
          <w:sz w:val="22"/>
          <w:szCs w:val="22"/>
          <w:lang w:val="hy-AM"/>
        </w:rPr>
      </w:pPr>
    </w:p>
    <w:p w14:paraId="025DE0F4" w14:textId="77777777" w:rsidR="003F015D" w:rsidRDefault="003F015D" w:rsidP="003F015D">
      <w:pPr>
        <w:jc w:val="both"/>
        <w:rPr>
          <w:rFonts w:ascii="Sylfaen" w:hAnsi="Sylfaen" w:cs="Sylfaen"/>
          <w:sz w:val="22"/>
          <w:szCs w:val="22"/>
          <w:lang w:val="hy-AM"/>
        </w:rPr>
      </w:pPr>
      <w:r>
        <w:rPr>
          <w:rFonts w:ascii="Sylfaen" w:hAnsi="Sylfaen" w:cs="Sylfaen"/>
          <w:sz w:val="22"/>
          <w:szCs w:val="22"/>
          <w:lang w:val="hy-AM"/>
        </w:rPr>
        <w:t xml:space="preserve"> </w:t>
      </w:r>
    </w:p>
    <w:p w14:paraId="668BB546" w14:textId="77777777" w:rsidR="003F015D" w:rsidRDefault="003F015D" w:rsidP="003F015D">
      <w:pPr>
        <w:rPr>
          <w:rFonts w:ascii="GHEA Grapalat" w:hAnsi="GHEA Grapalat" w:cs="Sylfaen"/>
          <w:sz w:val="22"/>
          <w:szCs w:val="22"/>
          <w:lang w:val="hy-AM"/>
        </w:rPr>
      </w:pPr>
      <w:r>
        <w:rPr>
          <w:rFonts w:ascii="GHEA Grapalat" w:hAnsi="GHEA Grapalat" w:cs="Sylfaen"/>
          <w:sz w:val="22"/>
          <w:szCs w:val="22"/>
          <w:lang w:val="hy-AM"/>
        </w:rPr>
        <w:t>Срок поставки устанавливается до 20 календарных дней со дня заключения контракта.:</w:t>
      </w:r>
    </w:p>
    <w:p w14:paraId="18B626F6" w14:textId="77777777" w:rsidR="003F015D" w:rsidRDefault="003F015D" w:rsidP="003F015D">
      <w:pPr>
        <w:rPr>
          <w:rFonts w:eastAsia="Calibri"/>
          <w:lang w:val="ru-RU"/>
        </w:rPr>
      </w:pPr>
      <w:r>
        <w:rPr>
          <w:rFonts w:ascii="GHEA Grapalat" w:hAnsi="GHEA Grapalat" w:cs="Sylfaen"/>
          <w:sz w:val="22"/>
          <w:szCs w:val="22"/>
          <w:lang w:val="hy-AM"/>
        </w:rPr>
        <w:t>Заранее согласовать детали с отделом коммунального хозяйства, благоустройства и охраны окружающей среды аппарата муниципалитета</w:t>
      </w:r>
      <w:r>
        <w:rPr>
          <w:rFonts w:ascii="GHEA Grapalat" w:hAnsi="GHEA Grapalat" w:cs="Sylfaen"/>
          <w:sz w:val="22"/>
          <w:szCs w:val="22"/>
          <w:lang w:val="ru-RU"/>
        </w:rPr>
        <w:t>.</w:t>
      </w:r>
    </w:p>
    <w:sectPr w:rsidR="003F015D" w:rsidSect="00E75BA4">
      <w:pgSz w:w="11906" w:h="16838" w:code="9"/>
      <w:pgMar w:top="284" w:right="758"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6F7384"/>
    <w:multiLevelType w:val="hybridMultilevel"/>
    <w:tmpl w:val="D8D4D77E"/>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2">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CC4C9B"/>
    <w:multiLevelType w:val="hybridMultilevel"/>
    <w:tmpl w:val="47DC4DD2"/>
    <w:lvl w:ilvl="0" w:tplc="68DE736A">
      <w:numFmt w:val="bullet"/>
      <w:lvlText w:val="-"/>
      <w:lvlJc w:val="left"/>
      <w:pPr>
        <w:ind w:left="720" w:hanging="360"/>
      </w:pPr>
      <w:rPr>
        <w:rFonts w:ascii="GHEA Grapalat" w:eastAsia="Calibri"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990"/>
    <w:rsid w:val="00006EF5"/>
    <w:rsid w:val="00007648"/>
    <w:rsid w:val="000432FA"/>
    <w:rsid w:val="00050770"/>
    <w:rsid w:val="00066A47"/>
    <w:rsid w:val="00082C22"/>
    <w:rsid w:val="00082C51"/>
    <w:rsid w:val="000A01A2"/>
    <w:rsid w:val="000A3BFD"/>
    <w:rsid w:val="000C79A4"/>
    <w:rsid w:val="000D1B08"/>
    <w:rsid w:val="000D6E7C"/>
    <w:rsid w:val="000F37E6"/>
    <w:rsid w:val="00110C08"/>
    <w:rsid w:val="00132990"/>
    <w:rsid w:val="00134C8E"/>
    <w:rsid w:val="00136EDD"/>
    <w:rsid w:val="00153EF0"/>
    <w:rsid w:val="001635F3"/>
    <w:rsid w:val="001B01DC"/>
    <w:rsid w:val="001C6C33"/>
    <w:rsid w:val="0020777E"/>
    <w:rsid w:val="00213C0F"/>
    <w:rsid w:val="00242C4D"/>
    <w:rsid w:val="002447C3"/>
    <w:rsid w:val="00246290"/>
    <w:rsid w:val="002545E8"/>
    <w:rsid w:val="00257B77"/>
    <w:rsid w:val="00261670"/>
    <w:rsid w:val="00274960"/>
    <w:rsid w:val="00293D95"/>
    <w:rsid w:val="002A4627"/>
    <w:rsid w:val="002B27F7"/>
    <w:rsid w:val="002C4E4C"/>
    <w:rsid w:val="002D0CC0"/>
    <w:rsid w:val="002D40BC"/>
    <w:rsid w:val="002E6996"/>
    <w:rsid w:val="002F3D53"/>
    <w:rsid w:val="003016FE"/>
    <w:rsid w:val="00316A2F"/>
    <w:rsid w:val="003410CB"/>
    <w:rsid w:val="00343A0E"/>
    <w:rsid w:val="00364446"/>
    <w:rsid w:val="003725EB"/>
    <w:rsid w:val="003827E9"/>
    <w:rsid w:val="003B1864"/>
    <w:rsid w:val="003B2DF2"/>
    <w:rsid w:val="003B38B4"/>
    <w:rsid w:val="003E36BD"/>
    <w:rsid w:val="003E7527"/>
    <w:rsid w:val="003F015D"/>
    <w:rsid w:val="003F6895"/>
    <w:rsid w:val="00405E57"/>
    <w:rsid w:val="00412B50"/>
    <w:rsid w:val="00423CE8"/>
    <w:rsid w:val="00425F35"/>
    <w:rsid w:val="00426F04"/>
    <w:rsid w:val="00444B84"/>
    <w:rsid w:val="00451B74"/>
    <w:rsid w:val="0045319C"/>
    <w:rsid w:val="004533B3"/>
    <w:rsid w:val="00457795"/>
    <w:rsid w:val="00477AE6"/>
    <w:rsid w:val="00482E86"/>
    <w:rsid w:val="00495F50"/>
    <w:rsid w:val="004976A1"/>
    <w:rsid w:val="004B797B"/>
    <w:rsid w:val="004E629F"/>
    <w:rsid w:val="004F414D"/>
    <w:rsid w:val="005017FA"/>
    <w:rsid w:val="0050286D"/>
    <w:rsid w:val="005175A5"/>
    <w:rsid w:val="00532BCE"/>
    <w:rsid w:val="0054276C"/>
    <w:rsid w:val="00547448"/>
    <w:rsid w:val="005664ED"/>
    <w:rsid w:val="00586C50"/>
    <w:rsid w:val="005A2EA7"/>
    <w:rsid w:val="005A72C8"/>
    <w:rsid w:val="005D2D42"/>
    <w:rsid w:val="005E7A11"/>
    <w:rsid w:val="00643436"/>
    <w:rsid w:val="00644ADE"/>
    <w:rsid w:val="00680DE3"/>
    <w:rsid w:val="0068121D"/>
    <w:rsid w:val="00694AC9"/>
    <w:rsid w:val="006969A3"/>
    <w:rsid w:val="006A040A"/>
    <w:rsid w:val="006B644C"/>
    <w:rsid w:val="006C0577"/>
    <w:rsid w:val="006C16CD"/>
    <w:rsid w:val="006D0643"/>
    <w:rsid w:val="006D5820"/>
    <w:rsid w:val="006E5E31"/>
    <w:rsid w:val="006F1BD4"/>
    <w:rsid w:val="007005F7"/>
    <w:rsid w:val="007074FD"/>
    <w:rsid w:val="00731DDA"/>
    <w:rsid w:val="00742100"/>
    <w:rsid w:val="00747281"/>
    <w:rsid w:val="00781D05"/>
    <w:rsid w:val="0078484C"/>
    <w:rsid w:val="007925BB"/>
    <w:rsid w:val="007D4347"/>
    <w:rsid w:val="007E2198"/>
    <w:rsid w:val="007F2BF7"/>
    <w:rsid w:val="0081166A"/>
    <w:rsid w:val="00821590"/>
    <w:rsid w:val="00827D9D"/>
    <w:rsid w:val="00836D75"/>
    <w:rsid w:val="008520F7"/>
    <w:rsid w:val="00866EB3"/>
    <w:rsid w:val="00873E9E"/>
    <w:rsid w:val="008805E6"/>
    <w:rsid w:val="00894169"/>
    <w:rsid w:val="008A231E"/>
    <w:rsid w:val="008A73D4"/>
    <w:rsid w:val="008B6816"/>
    <w:rsid w:val="008F2A5D"/>
    <w:rsid w:val="00905EE7"/>
    <w:rsid w:val="00907A90"/>
    <w:rsid w:val="009137B6"/>
    <w:rsid w:val="009145DD"/>
    <w:rsid w:val="009175D2"/>
    <w:rsid w:val="009220E1"/>
    <w:rsid w:val="00934179"/>
    <w:rsid w:val="00955849"/>
    <w:rsid w:val="0096022F"/>
    <w:rsid w:val="00971060"/>
    <w:rsid w:val="00980361"/>
    <w:rsid w:val="009C4897"/>
    <w:rsid w:val="009D69E3"/>
    <w:rsid w:val="00A14EFC"/>
    <w:rsid w:val="00A24CFC"/>
    <w:rsid w:val="00A26A14"/>
    <w:rsid w:val="00A27EA8"/>
    <w:rsid w:val="00A31A10"/>
    <w:rsid w:val="00A32FDE"/>
    <w:rsid w:val="00A36527"/>
    <w:rsid w:val="00A40EB4"/>
    <w:rsid w:val="00A6585A"/>
    <w:rsid w:val="00A9316E"/>
    <w:rsid w:val="00AA22B0"/>
    <w:rsid w:val="00AA5882"/>
    <w:rsid w:val="00AA66D5"/>
    <w:rsid w:val="00AB1DE6"/>
    <w:rsid w:val="00AC74C5"/>
    <w:rsid w:val="00B07419"/>
    <w:rsid w:val="00B074F0"/>
    <w:rsid w:val="00B26E6C"/>
    <w:rsid w:val="00B41204"/>
    <w:rsid w:val="00B5378D"/>
    <w:rsid w:val="00B542C1"/>
    <w:rsid w:val="00B63470"/>
    <w:rsid w:val="00B73F66"/>
    <w:rsid w:val="00B82B46"/>
    <w:rsid w:val="00B93614"/>
    <w:rsid w:val="00BA13BE"/>
    <w:rsid w:val="00BD38C4"/>
    <w:rsid w:val="00BE01E1"/>
    <w:rsid w:val="00BE624C"/>
    <w:rsid w:val="00BF57E1"/>
    <w:rsid w:val="00C06A75"/>
    <w:rsid w:val="00C11583"/>
    <w:rsid w:val="00C41739"/>
    <w:rsid w:val="00C81D3C"/>
    <w:rsid w:val="00C8590B"/>
    <w:rsid w:val="00C92E97"/>
    <w:rsid w:val="00C9558B"/>
    <w:rsid w:val="00C977A4"/>
    <w:rsid w:val="00C97857"/>
    <w:rsid w:val="00CE472B"/>
    <w:rsid w:val="00CE57C4"/>
    <w:rsid w:val="00D30DAB"/>
    <w:rsid w:val="00D3603E"/>
    <w:rsid w:val="00D36A86"/>
    <w:rsid w:val="00D40286"/>
    <w:rsid w:val="00D4405A"/>
    <w:rsid w:val="00D73528"/>
    <w:rsid w:val="00D9305A"/>
    <w:rsid w:val="00D9552C"/>
    <w:rsid w:val="00DB4BF1"/>
    <w:rsid w:val="00DD0651"/>
    <w:rsid w:val="00DD1A87"/>
    <w:rsid w:val="00DE2FA9"/>
    <w:rsid w:val="00DF4EAF"/>
    <w:rsid w:val="00E001C8"/>
    <w:rsid w:val="00E31BCA"/>
    <w:rsid w:val="00E536FE"/>
    <w:rsid w:val="00E75BA4"/>
    <w:rsid w:val="00E86971"/>
    <w:rsid w:val="00E95E4D"/>
    <w:rsid w:val="00EA5B97"/>
    <w:rsid w:val="00EB4C6A"/>
    <w:rsid w:val="00EC30E7"/>
    <w:rsid w:val="00EC4E02"/>
    <w:rsid w:val="00EF1001"/>
    <w:rsid w:val="00EF1333"/>
    <w:rsid w:val="00EF6C7C"/>
    <w:rsid w:val="00F048D0"/>
    <w:rsid w:val="00F079A9"/>
    <w:rsid w:val="00F46C3E"/>
    <w:rsid w:val="00F816A8"/>
    <w:rsid w:val="00F8597C"/>
    <w:rsid w:val="00F91A1A"/>
    <w:rsid w:val="00FA4B35"/>
    <w:rsid w:val="00FB4393"/>
    <w:rsid w:val="00FC06DA"/>
    <w:rsid w:val="00FC2A66"/>
    <w:rsid w:val="00FC7C2A"/>
    <w:rsid w:val="00FF39AB"/>
    <w:rsid w:val="00FF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B97"/>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3EF0"/>
    <w:pPr>
      <w:ind w:left="720"/>
      <w:contextualSpacing/>
    </w:pPr>
  </w:style>
  <w:style w:type="table" w:styleId="a4">
    <w:name w:val="Table Grid"/>
    <w:basedOn w:val="a1"/>
    <w:uiPriority w:val="39"/>
    <w:rsid w:val="00B07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136EDD"/>
    <w:pPr>
      <w:spacing w:before="100" w:beforeAutospacing="1" w:after="100" w:afterAutospacing="1"/>
    </w:pPr>
    <w:rPr>
      <w:rFonts w:ascii="GHEA Grapalat" w:eastAsiaTheme="minorEastAsia" w:hAnsi="GHEA Grapalat"/>
      <w14:ligatures w14:val="standardContextual"/>
    </w:rPr>
  </w:style>
  <w:style w:type="character" w:styleId="a6">
    <w:name w:val="Strong"/>
    <w:basedOn w:val="a0"/>
    <w:uiPriority w:val="22"/>
    <w:qFormat/>
    <w:rsid w:val="00136EDD"/>
    <w:rPr>
      <w:b/>
      <w:bCs/>
    </w:rPr>
  </w:style>
  <w:style w:type="paragraph" w:styleId="a7">
    <w:name w:val="Balloon Text"/>
    <w:basedOn w:val="a"/>
    <w:link w:val="a8"/>
    <w:uiPriority w:val="99"/>
    <w:semiHidden/>
    <w:unhideWhenUsed/>
    <w:rsid w:val="00E75BA4"/>
    <w:rPr>
      <w:rFonts w:ascii="Tahoma" w:hAnsi="Tahoma" w:cs="Tahoma"/>
      <w:sz w:val="16"/>
      <w:szCs w:val="16"/>
    </w:rPr>
  </w:style>
  <w:style w:type="character" w:customStyle="1" w:styleId="a8">
    <w:name w:val="Текст выноски Знак"/>
    <w:basedOn w:val="a0"/>
    <w:link w:val="a7"/>
    <w:uiPriority w:val="99"/>
    <w:semiHidden/>
    <w:rsid w:val="00E75BA4"/>
    <w:rPr>
      <w:rFonts w:ascii="Tahoma" w:eastAsia="Times New Roman"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B97"/>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3EF0"/>
    <w:pPr>
      <w:ind w:left="720"/>
      <w:contextualSpacing/>
    </w:pPr>
  </w:style>
  <w:style w:type="table" w:styleId="a4">
    <w:name w:val="Table Grid"/>
    <w:basedOn w:val="a1"/>
    <w:uiPriority w:val="39"/>
    <w:rsid w:val="00B07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136EDD"/>
    <w:pPr>
      <w:spacing w:before="100" w:beforeAutospacing="1" w:after="100" w:afterAutospacing="1"/>
    </w:pPr>
    <w:rPr>
      <w:rFonts w:ascii="GHEA Grapalat" w:eastAsiaTheme="minorEastAsia" w:hAnsi="GHEA Grapalat"/>
      <w14:ligatures w14:val="standardContextual"/>
    </w:rPr>
  </w:style>
  <w:style w:type="character" w:styleId="a6">
    <w:name w:val="Strong"/>
    <w:basedOn w:val="a0"/>
    <w:uiPriority w:val="22"/>
    <w:qFormat/>
    <w:rsid w:val="00136EDD"/>
    <w:rPr>
      <w:b/>
      <w:bCs/>
    </w:rPr>
  </w:style>
  <w:style w:type="paragraph" w:styleId="a7">
    <w:name w:val="Balloon Text"/>
    <w:basedOn w:val="a"/>
    <w:link w:val="a8"/>
    <w:uiPriority w:val="99"/>
    <w:semiHidden/>
    <w:unhideWhenUsed/>
    <w:rsid w:val="00E75BA4"/>
    <w:rPr>
      <w:rFonts w:ascii="Tahoma" w:hAnsi="Tahoma" w:cs="Tahoma"/>
      <w:sz w:val="16"/>
      <w:szCs w:val="16"/>
    </w:rPr>
  </w:style>
  <w:style w:type="character" w:customStyle="1" w:styleId="a8">
    <w:name w:val="Текст выноски Знак"/>
    <w:basedOn w:val="a0"/>
    <w:link w:val="a7"/>
    <w:uiPriority w:val="99"/>
    <w:semiHidden/>
    <w:rsid w:val="00E75BA4"/>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335454">
      <w:bodyDiv w:val="1"/>
      <w:marLeft w:val="0"/>
      <w:marRight w:val="0"/>
      <w:marTop w:val="0"/>
      <w:marBottom w:val="0"/>
      <w:divBdr>
        <w:top w:val="none" w:sz="0" w:space="0" w:color="auto"/>
        <w:left w:val="none" w:sz="0" w:space="0" w:color="auto"/>
        <w:bottom w:val="none" w:sz="0" w:space="0" w:color="auto"/>
        <w:right w:val="none" w:sz="0" w:space="0" w:color="auto"/>
      </w:divBdr>
    </w:div>
    <w:div w:id="67804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3</Pages>
  <Words>1123</Words>
  <Characters>6403</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2274</dc:creator>
  <cp:keywords/>
  <dc:description/>
  <cp:lastModifiedBy>elina-sardaryan</cp:lastModifiedBy>
  <cp:revision>131</cp:revision>
  <cp:lastPrinted>2026-04-17T05:11:00Z</cp:lastPrinted>
  <dcterms:created xsi:type="dcterms:W3CDTF">2025-10-03T06:36:00Z</dcterms:created>
  <dcterms:modified xsi:type="dcterms:W3CDTF">2026-04-27T06:50:00Z</dcterms:modified>
</cp:coreProperties>
</file>