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51BF86" w14:textId="1D703170" w:rsidR="00F06D0D" w:rsidRDefault="00106D70" w:rsidP="00F06D0D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lang w:val="af-ZA"/>
        </w:rPr>
      </w:pPr>
      <w:r w:rsidRPr="004D6B8B">
        <w:rPr>
          <w:rFonts w:ascii="GHEA Grapalat" w:eastAsia="Times New Roman" w:hAnsi="GHEA Grapalat" w:cs="GHEA Grapalat"/>
          <w:b/>
          <w:color w:val="000000" w:themeColor="text1"/>
          <w:lang w:val="af-ZA"/>
        </w:rPr>
        <w:t>ТЕХНИЧЕСК</w:t>
      </w:r>
      <w:r w:rsidRPr="004D6B8B">
        <w:rPr>
          <w:rFonts w:ascii="GHEA Grapalat" w:eastAsia="Times New Roman" w:hAnsi="GHEA Grapalat" w:cs="GHEA Grapalat"/>
          <w:b/>
          <w:color w:val="000000" w:themeColor="text1"/>
        </w:rPr>
        <w:t xml:space="preserve">АЯ </w:t>
      </w:r>
      <w:r w:rsidRPr="004D6B8B">
        <w:rPr>
          <w:rFonts w:ascii="GHEA Grapalat" w:eastAsia="Times New Roman" w:hAnsi="GHEA Grapalat" w:cs="GHEA Grapalat"/>
          <w:b/>
          <w:color w:val="000000" w:themeColor="text1"/>
          <w:lang w:val="af-ZA"/>
        </w:rPr>
        <w:t>ХАРАКТЕРИСТИК</w:t>
      </w:r>
      <w:r w:rsidRPr="004D6B8B">
        <w:rPr>
          <w:rFonts w:ascii="GHEA Grapalat" w:eastAsia="Times New Roman" w:hAnsi="GHEA Grapalat" w:cs="GHEA Grapalat"/>
          <w:b/>
          <w:color w:val="000000" w:themeColor="text1"/>
        </w:rPr>
        <w:t xml:space="preserve">А </w:t>
      </w:r>
      <w:r w:rsidRPr="004D6B8B">
        <w:rPr>
          <w:rFonts w:ascii="GHEA Grapalat" w:eastAsia="Times New Roman" w:hAnsi="GHEA Grapalat" w:cs="GHEA Grapalat"/>
          <w:b/>
          <w:color w:val="000000" w:themeColor="text1"/>
          <w:lang w:val="af-ZA"/>
        </w:rPr>
        <w:t>-</w:t>
      </w:r>
      <w:r w:rsidRPr="004D6B8B">
        <w:rPr>
          <w:rFonts w:ascii="GHEA Grapalat" w:eastAsia="Times New Roman" w:hAnsi="GHEA Grapalat" w:cs="GHEA Grapalat"/>
          <w:b/>
          <w:color w:val="000000" w:themeColor="text1"/>
        </w:rPr>
        <w:t xml:space="preserve"> </w:t>
      </w:r>
      <w:r w:rsidRPr="004D6B8B">
        <w:rPr>
          <w:rFonts w:ascii="GHEA Grapalat" w:eastAsia="Times New Roman" w:hAnsi="GHEA Grapalat" w:cs="GHEA Grapalat"/>
          <w:b/>
          <w:color w:val="000000" w:themeColor="text1"/>
          <w:lang w:val="af-ZA"/>
        </w:rPr>
        <w:t>ГРАФИК ЗАКУПОК</w:t>
      </w:r>
    </w:p>
    <w:p w14:paraId="74254EDB" w14:textId="77777777" w:rsidR="006F7323" w:rsidRPr="004D6B8B" w:rsidRDefault="006F7323" w:rsidP="00F06D0D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lang w:val="af-ZA"/>
        </w:rPr>
      </w:pPr>
    </w:p>
    <w:tbl>
      <w:tblPr>
        <w:tblW w:w="105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134"/>
        <w:gridCol w:w="992"/>
        <w:gridCol w:w="1984"/>
        <w:gridCol w:w="992"/>
        <w:gridCol w:w="709"/>
        <w:gridCol w:w="1134"/>
        <w:gridCol w:w="709"/>
        <w:gridCol w:w="708"/>
        <w:gridCol w:w="850"/>
        <w:gridCol w:w="954"/>
      </w:tblGrid>
      <w:tr w:rsidR="00F06D0D" w:rsidRPr="002A2290" w14:paraId="7DCDB3C4" w14:textId="77777777" w:rsidTr="002A2290">
        <w:tc>
          <w:tcPr>
            <w:tcW w:w="10592" w:type="dxa"/>
            <w:gridSpan w:val="11"/>
          </w:tcPr>
          <w:p w14:paraId="0E2D6022" w14:textId="0CE23813" w:rsidR="00F06D0D" w:rsidRPr="002A2290" w:rsidRDefault="00106D70" w:rsidP="002C477E">
            <w:pPr>
              <w:spacing w:after="20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Товара</w:t>
            </w:r>
          </w:p>
        </w:tc>
      </w:tr>
      <w:tr w:rsidR="00F06D0D" w:rsidRPr="002A2290" w14:paraId="76B1ABF3" w14:textId="77777777" w:rsidTr="002A2290">
        <w:trPr>
          <w:trHeight w:val="219"/>
        </w:trPr>
        <w:tc>
          <w:tcPr>
            <w:tcW w:w="426" w:type="dxa"/>
            <w:vMerge w:val="restart"/>
            <w:vAlign w:val="center"/>
          </w:tcPr>
          <w:p w14:paraId="577667FA" w14:textId="3C9F590D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Н/И</w:t>
            </w:r>
          </w:p>
        </w:tc>
        <w:tc>
          <w:tcPr>
            <w:tcW w:w="1134" w:type="dxa"/>
            <w:vMerge w:val="restart"/>
            <w:vAlign w:val="center"/>
          </w:tcPr>
          <w:p w14:paraId="747FD2BC" w14:textId="622C96D4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Код транзита плана закупок в соответствии с классификацией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CPV</w:t>
            </w:r>
          </w:p>
        </w:tc>
        <w:tc>
          <w:tcPr>
            <w:tcW w:w="992" w:type="dxa"/>
            <w:vMerge w:val="restart"/>
            <w:vAlign w:val="center"/>
          </w:tcPr>
          <w:p w14:paraId="66C46C3B" w14:textId="101AC7EA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наименование</w:t>
            </w:r>
          </w:p>
        </w:tc>
        <w:tc>
          <w:tcPr>
            <w:tcW w:w="1984" w:type="dxa"/>
            <w:vMerge w:val="restart"/>
            <w:vAlign w:val="center"/>
          </w:tcPr>
          <w:p w14:paraId="1879100B" w14:textId="58BC0E5F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техническая характеристика</w:t>
            </w:r>
          </w:p>
        </w:tc>
        <w:tc>
          <w:tcPr>
            <w:tcW w:w="992" w:type="dxa"/>
            <w:vMerge w:val="restart"/>
            <w:vAlign w:val="center"/>
          </w:tcPr>
          <w:p w14:paraId="77692C17" w14:textId="43A59F48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единица</w:t>
            </w:r>
            <w:proofErr w:type="spellEnd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измерения</w:t>
            </w:r>
            <w:proofErr w:type="spellEnd"/>
          </w:p>
        </w:tc>
        <w:tc>
          <w:tcPr>
            <w:tcW w:w="709" w:type="dxa"/>
            <w:vMerge w:val="restart"/>
            <w:vAlign w:val="center"/>
          </w:tcPr>
          <w:p w14:paraId="1EDD66F3" w14:textId="77777777" w:rsidR="006F7323" w:rsidRPr="002A2290" w:rsidRDefault="006F7323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стоимость</w:t>
            </w:r>
            <w:r w:rsidR="00106D70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за единицу/</w:t>
            </w:r>
          </w:p>
          <w:p w14:paraId="18CD741B" w14:textId="1D173873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драм РА</w:t>
            </w:r>
          </w:p>
        </w:tc>
        <w:tc>
          <w:tcPr>
            <w:tcW w:w="1134" w:type="dxa"/>
            <w:vMerge w:val="restart"/>
            <w:vAlign w:val="center"/>
          </w:tcPr>
          <w:p w14:paraId="1CEBEC21" w14:textId="29624F01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общая</w:t>
            </w:r>
            <w:proofErr w:type="spellEnd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6F7323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стоимость</w:t>
            </w:r>
            <w:r w:rsidR="00F06D0D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/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драм РА</w:t>
            </w:r>
          </w:p>
        </w:tc>
        <w:tc>
          <w:tcPr>
            <w:tcW w:w="709" w:type="dxa"/>
            <w:vMerge w:val="restart"/>
            <w:vAlign w:val="center"/>
          </w:tcPr>
          <w:p w14:paraId="21CE69EF" w14:textId="3ECC67D7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общее</w:t>
            </w:r>
            <w:proofErr w:type="spellEnd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  <w:tc>
          <w:tcPr>
            <w:tcW w:w="2512" w:type="dxa"/>
            <w:gridSpan w:val="3"/>
            <w:vAlign w:val="center"/>
          </w:tcPr>
          <w:p w14:paraId="06C2B54B" w14:textId="0A45F892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поставка</w:t>
            </w:r>
          </w:p>
        </w:tc>
      </w:tr>
      <w:tr w:rsidR="00F06D0D" w:rsidRPr="002A2290" w14:paraId="4168A066" w14:textId="77777777" w:rsidTr="002A2290">
        <w:trPr>
          <w:trHeight w:val="1502"/>
        </w:trPr>
        <w:tc>
          <w:tcPr>
            <w:tcW w:w="426" w:type="dxa"/>
            <w:vMerge/>
            <w:vAlign w:val="center"/>
          </w:tcPr>
          <w:p w14:paraId="191E81D7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4267D29F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2407FC79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  <w:vMerge/>
            <w:vAlign w:val="center"/>
          </w:tcPr>
          <w:p w14:paraId="616D7836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Merge/>
            <w:vAlign w:val="center"/>
          </w:tcPr>
          <w:p w14:paraId="3FA989AE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6613BEC9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1E8B1869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14:paraId="5934437E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vAlign w:val="center"/>
          </w:tcPr>
          <w:p w14:paraId="450E2053" w14:textId="413B9368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адрес</w:t>
            </w:r>
          </w:p>
        </w:tc>
        <w:tc>
          <w:tcPr>
            <w:tcW w:w="850" w:type="dxa"/>
            <w:vAlign w:val="center"/>
          </w:tcPr>
          <w:p w14:paraId="49FAEB0A" w14:textId="45F71074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подлежащее</w:t>
            </w:r>
            <w:proofErr w:type="spellEnd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количество</w:t>
            </w:r>
            <w:proofErr w:type="spellEnd"/>
          </w:p>
        </w:tc>
        <w:tc>
          <w:tcPr>
            <w:tcW w:w="954" w:type="dxa"/>
            <w:vAlign w:val="center"/>
          </w:tcPr>
          <w:p w14:paraId="3A17C523" w14:textId="56CE659B" w:rsidR="00F06D0D" w:rsidRPr="002A2290" w:rsidRDefault="00106D70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Срок</w:t>
            </w:r>
            <w:r w:rsidR="00F06D0D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**</w:t>
            </w:r>
          </w:p>
          <w:p w14:paraId="3CF295C6" w14:textId="77777777" w:rsidR="00F06D0D" w:rsidRPr="002A2290" w:rsidRDefault="00F06D0D" w:rsidP="002C477E">
            <w:pPr>
              <w:spacing w:after="0" w:line="276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F06D0D" w:rsidRPr="002A2290" w14:paraId="44F21232" w14:textId="77777777" w:rsidTr="002A2290">
        <w:trPr>
          <w:trHeight w:val="246"/>
        </w:trPr>
        <w:tc>
          <w:tcPr>
            <w:tcW w:w="426" w:type="dxa"/>
            <w:vAlign w:val="center"/>
          </w:tcPr>
          <w:p w14:paraId="65DE503B" w14:textId="77777777" w:rsidR="00F06D0D" w:rsidRPr="002A2290" w:rsidRDefault="00F06D0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14:paraId="1CB8C5D9" w14:textId="26DA8CF9" w:rsidR="00F06D0D" w:rsidRPr="002A2290" w:rsidRDefault="002C47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42961110</w:t>
            </w:r>
            <w:r w:rsidR="003D793D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/501</w:t>
            </w:r>
          </w:p>
        </w:tc>
        <w:tc>
          <w:tcPr>
            <w:tcW w:w="992" w:type="dxa"/>
            <w:vAlign w:val="center"/>
          </w:tcPr>
          <w:p w14:paraId="778AC436" w14:textId="3A583FF5" w:rsidR="000B532F" w:rsidRPr="002A2290" w:rsidRDefault="00106D70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система контроля доступа</w:t>
            </w:r>
          </w:p>
        </w:tc>
        <w:tc>
          <w:tcPr>
            <w:tcW w:w="1984" w:type="dxa"/>
            <w:vAlign w:val="center"/>
          </w:tcPr>
          <w:p w14:paraId="1B77E0FB" w14:textId="77777777" w:rsidR="003E719E" w:rsidRPr="002A2290" w:rsidRDefault="00DC7A44" w:rsidP="003E719E">
            <w:pPr>
              <w:pStyle w:val="NoSpacing"/>
              <w:rPr>
                <w:rFonts w:ascii="GHEA Grapalat" w:hAnsi="GHEA Grapalat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Система контроля доступа, которая позволяет вести учет входа и выхода сотрудников, контроль, предотвращение несанкционированного доступа, биометрическую идентификацию.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AD1633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Система включает в себя: пункт быстрого контроля с правым и левым модулями, две открывающиеся акриловые стеклянные створки размером 347x525 мм,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, материал корпуса — нержавеющая сталь, два модуля вместе образуют полный прохода, двигатели ворот — бесщеточные, ресурс работы — не менее трех миллионов циклов, </w:t>
            </w:r>
            <w:r w:rsidR="000A3B48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пропускная способность прохода от 20 до 60 человек в минуту, ширина прохода 650 мм, светодиодная</w:t>
            </w:r>
            <w:r w:rsidR="00DC21BD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(</w:t>
            </w:r>
            <w:r w:rsidR="00DC21BD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en-US"/>
              </w:rPr>
              <w:t>LED</w:t>
            </w:r>
            <w:r w:rsidR="00DC21BD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)</w:t>
            </w:r>
            <w:r w:rsidR="000A3B48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индикация, указывающая направление прохода, управление временем прохода,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автоматическая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отмена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при невозможности переключения, система безопасности и контроля, состоящая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из 4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пар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lastRenderedPageBreak/>
              <w:t>инфракрасных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датчиков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с возможностью предотвращения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переключения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в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противоположном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направлении открытия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и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защиты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0A3B48" w:rsidRPr="002A2290">
              <w:rPr>
                <w:rStyle w:val="ypks7kbdpwfgdykd3qb9"/>
                <w:rFonts w:ascii="GHEA Grapalat" w:hAnsi="GHEA Grapalat"/>
                <w:sz w:val="18"/>
                <w:szCs w:val="18"/>
              </w:rPr>
              <w:t>от защемления рычагов</w:t>
            </w:r>
            <w:r w:rsidR="000A3B48" w:rsidRPr="002A2290">
              <w:rPr>
                <w:rFonts w:ascii="GHEA Grapalat" w:hAnsi="GHEA Grapalat"/>
                <w:sz w:val="18"/>
                <w:szCs w:val="18"/>
              </w:rPr>
              <w:t>, автоматическое открывание створок в случае пожарной сигнализации, кнопка выхода: 2 шт., вход сигнала тревоги: 1 шт. Контрольно-пропускной пункт работает при напряжении 100-240 В, частоте 50/60 Гц, рабочей температуре от -30 ° C до +65 ° C, потребляемой мощности от 30 до 100 Вт, размерах 1205x146x1000 мм. Контрольно-пропускной пункт состоит из двоичных устройств распознавания лиц и управления, а также двоичных устройств распознавания отпечатков пальцев, с помощью которых открываются створки контрольно-пропускного пункта</w:t>
            </w:r>
            <w:r w:rsidR="00EA5C65" w:rsidRPr="002A2290">
              <w:rPr>
                <w:rFonts w:ascii="GHEA Grapalat" w:hAnsi="GHEA Grapalat"/>
                <w:sz w:val="18"/>
                <w:szCs w:val="18"/>
              </w:rPr>
              <w:t>. 7-дюймовый сенсорный ЖК-экран</w:t>
            </w:r>
            <w:r w:rsidR="001B26B9" w:rsidRPr="002A229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="001B26B9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LCD Touch Screen</w:t>
            </w:r>
            <w:r w:rsidR="001B26B9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)</w:t>
            </w:r>
            <w:r w:rsidR="00EA5C65" w:rsidRPr="002A2290">
              <w:rPr>
                <w:rFonts w:ascii="GHEA Grapalat" w:hAnsi="GHEA Grapalat"/>
                <w:sz w:val="18"/>
                <w:szCs w:val="18"/>
              </w:rPr>
              <w:t xml:space="preserve">, камера распознавания лиц 2 МП, двойной объектив, угол обзора: по горизонтали 88°, по вертикали 44°, точность распознавания лиц: 99%, максимальная скорость 0,2 секунды на расстоянии 0,3-3 метров, до 5 человек одновременно, распознавание лиц в маске, защита от ложных данных, </w:t>
            </w:r>
            <w:r w:rsidR="00EA5C65" w:rsidRPr="002A2290">
              <w:rPr>
                <w:rFonts w:ascii="GHEA Grapalat" w:hAnsi="GHEA Grapalat"/>
                <w:sz w:val="18"/>
                <w:szCs w:val="18"/>
              </w:rPr>
              <w:lastRenderedPageBreak/>
              <w:t>голосовые подсказки.</w:t>
            </w:r>
            <w:r w:rsidR="001B26B9" w:rsidRPr="002A2290">
              <w:rPr>
                <w:rFonts w:ascii="GHEA Grapalat" w:hAnsi="GHEA Grapalat"/>
                <w:sz w:val="18"/>
                <w:szCs w:val="18"/>
              </w:rPr>
              <w:t xml:space="preserve"> Устройство распознавания лиц установлено на алюминиевой подставке размером 100x100x196 мм, что обеспечивает правильный угол и положение устройства, и интегрировано с контрольно-пропускным пунктом. Распознавание отпечатков пальцев с расстояния 0-50 мм, скорость менее 1 секунды. Возможность карточного доступа. Объем памяти: около 6000 лиц, около 10000 отпечатков пальцев, около 50000 карточек и 15000 событий памяти. Работают как через проводные, так и через беспроводные (WI-FI) сети. С возможностью механического открывания при отсутствии электричества</w:t>
            </w:r>
            <w:r w:rsidR="00AD1633" w:rsidRPr="002A2290">
              <w:rPr>
                <w:rFonts w:ascii="GHEA Grapalat" w:hAnsi="GHEA Grapalat"/>
                <w:sz w:val="18"/>
                <w:szCs w:val="18"/>
              </w:rPr>
              <w:t xml:space="preserve">. Контрольно-пропускной пункт должен включать в себя систему, которая обеспечит бесперебойную работу не менее 1 часа при отсутствии электричества. Все оборудование и программные пакеты в контрольно-пропускной системе должны быть интегрированы с уже существующей системой Прокуратуры РА. Контрольно-пропускной пункт включает в себя панель кнопок, которая </w:t>
            </w:r>
            <w:r w:rsidR="00AD1633" w:rsidRPr="002A2290">
              <w:rPr>
                <w:rFonts w:ascii="GHEA Grapalat" w:hAnsi="GHEA Grapalat"/>
                <w:sz w:val="18"/>
                <w:szCs w:val="18"/>
              </w:rPr>
              <w:lastRenderedPageBreak/>
              <w:t xml:space="preserve">обеспечивает открытие контрольно-пропускного пункта один раз с функциями обеспечения, открытия и удержания прохода открытым, а также закрытия. Система включает в себя перила из закаленного прозрачного стекла толщиной 10 мм, высотой 1010 мм и длиной 2200 мм. </w:t>
            </w:r>
          </w:p>
          <w:p w14:paraId="013B0D16" w14:textId="2549CE30" w:rsidR="00F06D0D" w:rsidRPr="002A2290" w:rsidRDefault="00AD1633" w:rsidP="003E719E">
            <w:pPr>
              <w:pStyle w:val="NoSpacing"/>
              <w:rPr>
                <w:rFonts w:ascii="Sylfaen" w:hAnsi="Sylfaen"/>
                <w:sz w:val="18"/>
                <w:szCs w:val="18"/>
                <w:lang w:val="hy-AM"/>
              </w:rPr>
            </w:pPr>
            <w:r w:rsidRPr="002A2290">
              <w:rPr>
                <w:rFonts w:ascii="GHEA Grapalat" w:hAnsi="GHEA Grapalat"/>
                <w:sz w:val="18"/>
                <w:szCs w:val="18"/>
              </w:rPr>
              <w:t xml:space="preserve">Поставщик проводит обучение использованию программного пакета системы для двух сотрудников заказчика. Поставка, установка и настройка товара выполняются поставщиком, включая монтажные материалы и аксессуары. (адрес: г. Ереван, Вазген Саргсян 5. Гарантия: 1 год). </w:t>
            </w:r>
          </w:p>
        </w:tc>
        <w:tc>
          <w:tcPr>
            <w:tcW w:w="992" w:type="dxa"/>
            <w:vAlign w:val="center"/>
          </w:tcPr>
          <w:p w14:paraId="5171A848" w14:textId="59773BCD" w:rsidR="00F06D0D" w:rsidRPr="002A2290" w:rsidRDefault="00F06D0D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709" w:type="dxa"/>
            <w:vAlign w:val="center"/>
          </w:tcPr>
          <w:p w14:paraId="1051C134" w14:textId="02C23473" w:rsidR="00F06D0D" w:rsidRPr="002A2290" w:rsidRDefault="00FC715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17</w:t>
            </w:r>
            <w:r w:rsidR="0063777B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9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0000</w:t>
            </w:r>
          </w:p>
        </w:tc>
        <w:tc>
          <w:tcPr>
            <w:tcW w:w="1134" w:type="dxa"/>
            <w:vAlign w:val="center"/>
          </w:tcPr>
          <w:p w14:paraId="2B6DAE2D" w14:textId="69C8D76C" w:rsidR="00F06D0D" w:rsidRPr="002A2290" w:rsidRDefault="00FC715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3</w:t>
            </w:r>
            <w:r w:rsidR="0063777B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58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0000</w:t>
            </w:r>
          </w:p>
        </w:tc>
        <w:tc>
          <w:tcPr>
            <w:tcW w:w="709" w:type="dxa"/>
            <w:vAlign w:val="center"/>
          </w:tcPr>
          <w:p w14:paraId="29BFB65C" w14:textId="67FD75DB" w:rsidR="00F06D0D" w:rsidRPr="002A2290" w:rsidRDefault="00105C8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</w:t>
            </w:r>
          </w:p>
        </w:tc>
        <w:tc>
          <w:tcPr>
            <w:tcW w:w="708" w:type="dxa"/>
            <w:vAlign w:val="center"/>
          </w:tcPr>
          <w:p w14:paraId="3AC3C23C" w14:textId="4215C13F" w:rsidR="00F06D0D" w:rsidRPr="002A2290" w:rsidRDefault="00106D70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адрес:</w:t>
            </w:r>
            <w:r w:rsidR="007A17CF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г</w:t>
            </w:r>
            <w:r w:rsidR="007A17CF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. 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Ереван</w:t>
            </w:r>
            <w:r w:rsidR="007A17CF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, 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Вазген Саргсян</w:t>
            </w:r>
            <w:r w:rsidR="001368FB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5</w:t>
            </w:r>
          </w:p>
        </w:tc>
        <w:tc>
          <w:tcPr>
            <w:tcW w:w="850" w:type="dxa"/>
            <w:vAlign w:val="center"/>
          </w:tcPr>
          <w:p w14:paraId="02FF5756" w14:textId="57B85A33" w:rsidR="00F06D0D" w:rsidRPr="002A2290" w:rsidRDefault="00105C84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2</w:t>
            </w:r>
          </w:p>
        </w:tc>
        <w:tc>
          <w:tcPr>
            <w:tcW w:w="954" w:type="dxa"/>
            <w:vAlign w:val="center"/>
          </w:tcPr>
          <w:p w14:paraId="04156C8D" w14:textId="32C4E3A4" w:rsidR="00F06D0D" w:rsidRPr="002A2290" w:rsidRDefault="00106D70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 xml:space="preserve">После предоставления финансовой оценки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договора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на 2026 год, в течение 30 календарных дней с даты подписания дополнительного соглашения.</w:t>
            </w:r>
          </w:p>
        </w:tc>
      </w:tr>
      <w:tr w:rsidR="007A17CF" w:rsidRPr="002A2290" w14:paraId="49738BA8" w14:textId="77777777" w:rsidTr="002A2290">
        <w:trPr>
          <w:trHeight w:val="246"/>
        </w:trPr>
        <w:tc>
          <w:tcPr>
            <w:tcW w:w="426" w:type="dxa"/>
            <w:vAlign w:val="center"/>
          </w:tcPr>
          <w:p w14:paraId="15B0F21E" w14:textId="77777777" w:rsidR="007A17CF" w:rsidRPr="002A2290" w:rsidRDefault="007A17CF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lastRenderedPageBreak/>
              <w:t>2</w:t>
            </w:r>
          </w:p>
        </w:tc>
        <w:tc>
          <w:tcPr>
            <w:tcW w:w="1134" w:type="dxa"/>
            <w:vAlign w:val="center"/>
          </w:tcPr>
          <w:p w14:paraId="4045163B" w14:textId="0ED36C69" w:rsidR="007A17CF" w:rsidRPr="002A2290" w:rsidRDefault="003D793D" w:rsidP="00BC299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35121270/501</w:t>
            </w:r>
          </w:p>
        </w:tc>
        <w:tc>
          <w:tcPr>
            <w:tcW w:w="992" w:type="dxa"/>
            <w:vAlign w:val="center"/>
          </w:tcPr>
          <w:p w14:paraId="3572AB27" w14:textId="5D8FDE97" w:rsidR="007A17CF" w:rsidRPr="002A2290" w:rsidRDefault="007C71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proofErr w:type="spellStart"/>
            <w:r w:rsidRPr="002A2290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en-US"/>
              </w:rPr>
              <w:t>металлодетектор</w:t>
            </w:r>
            <w:proofErr w:type="spellEnd"/>
            <w:r w:rsidRPr="002A2290">
              <w:rPr>
                <w:rFonts w:ascii="GHEA Grapalat" w:eastAsia="Times New Roman" w:hAnsi="GHEA Grapalat" w:cs="Times New Roman"/>
                <w:bCs/>
                <w:i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8E543BF" w14:textId="1BC3BCE7" w:rsidR="00A4337C" w:rsidRPr="002A2290" w:rsidRDefault="00A4337C" w:rsidP="00DB1F25">
            <w:pPr>
              <w:pStyle w:val="NoSpacing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Многозонный металлоискатель с 33 независимыми зонами обнаружения, регулировка чувствительности от 0 до 999 уровней для каждой зоны,</w:t>
            </w:r>
            <w:r w:rsidRPr="002A2290">
              <w:rPr>
                <w:sz w:val="18"/>
                <w:szCs w:val="18"/>
              </w:rPr>
              <w:t xml:space="preserve">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 xml:space="preserve">минимальный размер обнаружения: небольшие металлические предметы (например, </w:t>
            </w:r>
            <w:r w:rsidRPr="002A2290">
              <w:rPr>
                <w:rFonts w:ascii="GHEA Grapalat" w:eastAsia="Times New Roman" w:hAnsi="GHEA Grapalat" w:cs="Times New Roman"/>
                <w:color w:val="FF0000"/>
                <w:sz w:val="18"/>
                <w:szCs w:val="18"/>
                <w:lang w:val="hy-AM"/>
              </w:rPr>
              <w:t>скрепки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) с возможностью одновременного обнаружения нескольких зон,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скорость переключения не менее 60 чел. / мин, дисплей и экран управления с 7-цветным ЖК-дисплеем 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LCD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),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многоязычное меню, управление с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lastRenderedPageBreak/>
              <w:t>помощью кнопок, пульт дистанционного управления и веб-интерфейс,</w:t>
            </w:r>
            <w:r w:rsidR="007D2FB7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 отображаемые данные: количество проходов, количество сигналов тревоги, индикация зоны, состояние системы, защита доступа паролем, система сигнализации</w:t>
            </w:r>
            <w:r w:rsidR="00D8094F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, визуальный сигнал с помощью двухсторонних светодиодных 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(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LED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) столбцов, многоуровневый звуковой сигнал, 2 канала аварийного выхода (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relay output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), индикация положения тела 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(body positioning)</w:t>
            </w:r>
            <w:r w:rsidR="00D8094F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, 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сетевой интерфейс: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RJ45 (TCP/IP), 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оддерживаемые интеграции: системы контроля доступа, турникеты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(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turnstile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)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,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дистанционное управление дверью: веб-клиент/программное обеспечение (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web client / software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), передача данных: мониторинг в реальном времени (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real-time monitoring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), питание: переменный ток </w:t>
            </w:r>
            <w:r w:rsidR="001567E7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100–240V AC,</w:t>
            </w:r>
            <w:r w:rsidR="003E719E" w:rsidRPr="002A2290">
              <w:rPr>
                <w:sz w:val="18"/>
                <w:szCs w:val="18"/>
              </w:rPr>
              <w:t xml:space="preserve"> 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п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отребляемая мощность при частоте 50/60 Гц: ≤25 Вт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, страхование: защита от перенапряжения (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overvoltage protection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), рабочая температура: -20 ° C ~ +55°C, степень защиты: IP41,</w:t>
            </w:r>
            <w:r w:rsidR="003E719E" w:rsidRPr="002A2290">
              <w:rPr>
                <w:sz w:val="18"/>
                <w:szCs w:val="18"/>
              </w:rPr>
              <w:t xml:space="preserve"> 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внешние габариты: 2287 × 872 × 665 мм, габариты прохода: 2005 × 727 × 600 мм, модульная 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lastRenderedPageBreak/>
              <w:t>конструкция для легкой установки и демонтажа, материал корпуса: высокопрочный АБС-пластик и металл, соответствие международным стандартам безопасности (CE, RoHS),</w:t>
            </w:r>
            <w:r w:rsidR="003E719E" w:rsidRPr="002A2290">
              <w:rPr>
                <w:sz w:val="18"/>
                <w:szCs w:val="18"/>
              </w:rPr>
              <w:t xml:space="preserve"> 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не представляет опасности для здоровья (магнитное поле низкой интенсивности </w:t>
            </w:r>
            <w:r w:rsidR="003E719E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(low intensity magnetic field)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), безопасен для людей с кардиостимуляторами </w:t>
            </w:r>
            <w:r w:rsidR="003E719E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(pacemaker)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, имеется счетчик входа/выхода для проходящих через коридор, запись сигналов тревоги и сбор статистики, самопроверка: самотестирование при включении питания (</w:t>
            </w:r>
            <w:r w:rsidR="003E719E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power-on self-test</w:t>
            </w:r>
            <w:r w:rsidR="003E719E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)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, сохранение настроек в случае отключения питания, предустановленные (</w:t>
            </w:r>
            <w:r w:rsidR="003E719E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preset</w:t>
            </w:r>
            <w:r w:rsidR="003E719E"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)</w:t>
            </w:r>
            <w:r w:rsidR="003E719E"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 xml:space="preserve"> параметры для различных сценариев, с возможностью синхронизации между несколькими устройствами.</w:t>
            </w:r>
          </w:p>
          <w:p w14:paraId="0B1CC938" w14:textId="2625310F" w:rsidR="007A17CF" w:rsidRPr="002A2290" w:rsidRDefault="003E719E" w:rsidP="00DB1F25">
            <w:pPr>
              <w:pStyle w:val="NoSpacing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hAnsi="GHEA Grapalat"/>
                <w:sz w:val="18"/>
                <w:szCs w:val="18"/>
              </w:rPr>
              <w:t xml:space="preserve">Поставщик проводит обучение использованию программного пакета системы для двух сотрудников заказчика. Поставка, установка и настройка товара выполняются поставщиком, включая монтажные материалы и аксессуары. (адрес: г. Ереван, Вазген Саргсян 5. Гарантия: 1 год). </w:t>
            </w:r>
          </w:p>
        </w:tc>
        <w:tc>
          <w:tcPr>
            <w:tcW w:w="992" w:type="dxa"/>
            <w:vAlign w:val="center"/>
          </w:tcPr>
          <w:p w14:paraId="6A6018D9" w14:textId="34999D6C" w:rsidR="007A17CF" w:rsidRPr="002A2290" w:rsidRDefault="00106D70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lastRenderedPageBreak/>
              <w:t>штук</w:t>
            </w:r>
          </w:p>
        </w:tc>
        <w:tc>
          <w:tcPr>
            <w:tcW w:w="709" w:type="dxa"/>
            <w:vAlign w:val="center"/>
          </w:tcPr>
          <w:p w14:paraId="03A61CD2" w14:textId="5BF02C19" w:rsidR="007A17CF" w:rsidRPr="002A2290" w:rsidRDefault="00512EB3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1185000</w:t>
            </w:r>
          </w:p>
        </w:tc>
        <w:tc>
          <w:tcPr>
            <w:tcW w:w="1134" w:type="dxa"/>
            <w:vAlign w:val="center"/>
          </w:tcPr>
          <w:p w14:paraId="16AC4B8E" w14:textId="073B978A" w:rsidR="007A17CF" w:rsidRPr="002A2290" w:rsidRDefault="00512EB3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1185000</w:t>
            </w:r>
          </w:p>
        </w:tc>
        <w:tc>
          <w:tcPr>
            <w:tcW w:w="709" w:type="dxa"/>
            <w:vAlign w:val="center"/>
          </w:tcPr>
          <w:p w14:paraId="6ADB40F4" w14:textId="1D3E3313" w:rsidR="007A17CF" w:rsidRPr="002A2290" w:rsidRDefault="002C47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708" w:type="dxa"/>
            <w:vAlign w:val="center"/>
          </w:tcPr>
          <w:p w14:paraId="7857BD95" w14:textId="1C45D33A" w:rsidR="007A17CF" w:rsidRPr="002A2290" w:rsidRDefault="00106D70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адрес: г. Ереван, 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Вазген Саргсян</w:t>
            </w:r>
            <w:r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 xml:space="preserve"> </w:t>
            </w:r>
            <w:r w:rsidR="001368FB" w:rsidRPr="002A2290"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  <w:t>5</w:t>
            </w:r>
          </w:p>
        </w:tc>
        <w:tc>
          <w:tcPr>
            <w:tcW w:w="850" w:type="dxa"/>
            <w:vAlign w:val="center"/>
          </w:tcPr>
          <w:p w14:paraId="59110187" w14:textId="2FD7C173" w:rsidR="007A17CF" w:rsidRPr="002A2290" w:rsidRDefault="002C477E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</w:rPr>
            </w:pPr>
            <w:r w:rsidRPr="002A2290">
              <w:rPr>
                <w:rFonts w:ascii="GHEA Grapalat" w:eastAsia="Times New Roman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954" w:type="dxa"/>
            <w:vAlign w:val="center"/>
          </w:tcPr>
          <w:p w14:paraId="1A083F5D" w14:textId="1B8ABA1F" w:rsidR="007A17CF" w:rsidRPr="002A2290" w:rsidRDefault="0091185C" w:rsidP="003A730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/>
              </w:rPr>
            </w:pP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 xml:space="preserve">После предоставления финансовой оценки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</w:rPr>
              <w:t xml:space="preserve">договора </w:t>
            </w:r>
            <w:r w:rsidRPr="002A2290">
              <w:rPr>
                <w:rFonts w:ascii="GHEA Grapalat" w:eastAsia="Times New Roman" w:hAnsi="GHEA Grapalat" w:cs="Times New Roman"/>
                <w:color w:val="000000" w:themeColor="text1"/>
                <w:sz w:val="18"/>
                <w:szCs w:val="18"/>
                <w:lang w:val="hy-AM"/>
              </w:rPr>
              <w:t>на 2026 год, в течение 30 календарных дней с даты подписания дополнительного соглашения</w:t>
            </w:r>
          </w:p>
        </w:tc>
      </w:tr>
    </w:tbl>
    <w:p w14:paraId="477BB2DF" w14:textId="64662BFF" w:rsidR="004F11A2" w:rsidRDefault="004F11A2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3EB2B9AB" w14:textId="69899B67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5F1BA6CB" w14:textId="42DA948F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5682117B" w14:textId="5A94D719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1B0CBA71" w14:textId="52594B27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46A509A9" w14:textId="447060DA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26405779" w14:textId="0D68935A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7FE9A7BA" w14:textId="41D48813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11752456" w14:textId="55FFAC24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4C7BC40F" w14:textId="431D4B44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55DD450C" w14:textId="24AEB2EE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5D131892" w14:textId="40A27726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33C1CC0A" w14:textId="2CBD704E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</w:p>
    <w:p w14:paraId="6A355AB5" w14:textId="77777777" w:rsidR="00F11DD3" w:rsidRDefault="00F11DD3" w:rsidP="003E719E">
      <w:pPr>
        <w:spacing w:after="0" w:line="240" w:lineRule="auto"/>
        <w:jc w:val="center"/>
        <w:rPr>
          <w:rFonts w:ascii="GHEA Grapalat" w:eastAsia="Times New Roman" w:hAnsi="GHEA Grapalat" w:cs="GHEA Grapalat"/>
          <w:b/>
          <w:color w:val="000000" w:themeColor="text1"/>
          <w:sz w:val="20"/>
          <w:szCs w:val="20"/>
          <w:lang w:val="af-ZA"/>
        </w:rPr>
      </w:pPr>
      <w:bookmarkStart w:id="0" w:name="_GoBack"/>
      <w:bookmarkEnd w:id="0"/>
    </w:p>
    <w:sectPr w:rsidR="00F11DD3" w:rsidSect="002A2290">
      <w:pgSz w:w="11906" w:h="16838"/>
      <w:pgMar w:top="567" w:right="289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0A"/>
    <w:rsid w:val="00006DC1"/>
    <w:rsid w:val="00045501"/>
    <w:rsid w:val="00096AFD"/>
    <w:rsid w:val="000A3297"/>
    <w:rsid w:val="000A3B48"/>
    <w:rsid w:val="000B3B33"/>
    <w:rsid w:val="000B3CB1"/>
    <w:rsid w:val="000B532F"/>
    <w:rsid w:val="000D7F50"/>
    <w:rsid w:val="000E63E9"/>
    <w:rsid w:val="000E6E7C"/>
    <w:rsid w:val="00105C84"/>
    <w:rsid w:val="00106D70"/>
    <w:rsid w:val="0011032C"/>
    <w:rsid w:val="0012103A"/>
    <w:rsid w:val="001368FB"/>
    <w:rsid w:val="001567E7"/>
    <w:rsid w:val="00190F5C"/>
    <w:rsid w:val="001B24C9"/>
    <w:rsid w:val="001B26B9"/>
    <w:rsid w:val="001E2CF4"/>
    <w:rsid w:val="001E6685"/>
    <w:rsid w:val="001E7512"/>
    <w:rsid w:val="00202288"/>
    <w:rsid w:val="00220625"/>
    <w:rsid w:val="0022732F"/>
    <w:rsid w:val="0023741D"/>
    <w:rsid w:val="00243EBD"/>
    <w:rsid w:val="002702E9"/>
    <w:rsid w:val="002A2290"/>
    <w:rsid w:val="002C477E"/>
    <w:rsid w:val="002F5132"/>
    <w:rsid w:val="003667C0"/>
    <w:rsid w:val="00374065"/>
    <w:rsid w:val="003832D4"/>
    <w:rsid w:val="00391761"/>
    <w:rsid w:val="003A7302"/>
    <w:rsid w:val="003D793D"/>
    <w:rsid w:val="003E719E"/>
    <w:rsid w:val="00443447"/>
    <w:rsid w:val="00447541"/>
    <w:rsid w:val="00482AC4"/>
    <w:rsid w:val="004856FD"/>
    <w:rsid w:val="00496CFE"/>
    <w:rsid w:val="004D6B8B"/>
    <w:rsid w:val="004F11A2"/>
    <w:rsid w:val="005001D3"/>
    <w:rsid w:val="00501C62"/>
    <w:rsid w:val="00512EB3"/>
    <w:rsid w:val="005809EF"/>
    <w:rsid w:val="005C7776"/>
    <w:rsid w:val="005D6A6F"/>
    <w:rsid w:val="00601BF8"/>
    <w:rsid w:val="00634C9B"/>
    <w:rsid w:val="0063777B"/>
    <w:rsid w:val="006B09FC"/>
    <w:rsid w:val="006D1AE9"/>
    <w:rsid w:val="006F7323"/>
    <w:rsid w:val="00712427"/>
    <w:rsid w:val="00726BBF"/>
    <w:rsid w:val="007518B7"/>
    <w:rsid w:val="00782834"/>
    <w:rsid w:val="007933EE"/>
    <w:rsid w:val="007A17CF"/>
    <w:rsid w:val="007C717E"/>
    <w:rsid w:val="007D2FB7"/>
    <w:rsid w:val="007E5EF4"/>
    <w:rsid w:val="00803500"/>
    <w:rsid w:val="00805D32"/>
    <w:rsid w:val="008148F3"/>
    <w:rsid w:val="00823051"/>
    <w:rsid w:val="008267EF"/>
    <w:rsid w:val="00850340"/>
    <w:rsid w:val="00894039"/>
    <w:rsid w:val="00894F7B"/>
    <w:rsid w:val="0089636E"/>
    <w:rsid w:val="008B2C38"/>
    <w:rsid w:val="008C3B26"/>
    <w:rsid w:val="0091185C"/>
    <w:rsid w:val="00922215"/>
    <w:rsid w:val="00923556"/>
    <w:rsid w:val="009628D8"/>
    <w:rsid w:val="00973FF5"/>
    <w:rsid w:val="0099248A"/>
    <w:rsid w:val="009B3D0A"/>
    <w:rsid w:val="009D7F26"/>
    <w:rsid w:val="00A129CF"/>
    <w:rsid w:val="00A4337C"/>
    <w:rsid w:val="00A518AE"/>
    <w:rsid w:val="00A66181"/>
    <w:rsid w:val="00A930AF"/>
    <w:rsid w:val="00AC527E"/>
    <w:rsid w:val="00AD1633"/>
    <w:rsid w:val="00AD503A"/>
    <w:rsid w:val="00AF073D"/>
    <w:rsid w:val="00B04ADE"/>
    <w:rsid w:val="00B65BDE"/>
    <w:rsid w:val="00B77277"/>
    <w:rsid w:val="00BC2994"/>
    <w:rsid w:val="00C26D04"/>
    <w:rsid w:val="00C40C0D"/>
    <w:rsid w:val="00CA7DDA"/>
    <w:rsid w:val="00CB20B0"/>
    <w:rsid w:val="00CC4438"/>
    <w:rsid w:val="00CC54AB"/>
    <w:rsid w:val="00D25B6A"/>
    <w:rsid w:val="00D53C1F"/>
    <w:rsid w:val="00D8094F"/>
    <w:rsid w:val="00D953DD"/>
    <w:rsid w:val="00DB1F25"/>
    <w:rsid w:val="00DB27B0"/>
    <w:rsid w:val="00DB697B"/>
    <w:rsid w:val="00DC21BD"/>
    <w:rsid w:val="00DC36BE"/>
    <w:rsid w:val="00DC7A44"/>
    <w:rsid w:val="00E10F5C"/>
    <w:rsid w:val="00E2540B"/>
    <w:rsid w:val="00EA069C"/>
    <w:rsid w:val="00EA4561"/>
    <w:rsid w:val="00EA5C65"/>
    <w:rsid w:val="00ED138A"/>
    <w:rsid w:val="00EE1B8D"/>
    <w:rsid w:val="00F06D0D"/>
    <w:rsid w:val="00F11DD3"/>
    <w:rsid w:val="00F24E2F"/>
    <w:rsid w:val="00F37311"/>
    <w:rsid w:val="00F374D2"/>
    <w:rsid w:val="00F6216A"/>
    <w:rsid w:val="00F72C98"/>
    <w:rsid w:val="00F91468"/>
    <w:rsid w:val="00FA2AB6"/>
    <w:rsid w:val="00FC0FFA"/>
    <w:rsid w:val="00FC7154"/>
    <w:rsid w:val="00FF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FCDA6"/>
  <w15:chartTrackingRefBased/>
  <w15:docId w15:val="{67C178DE-EE4C-4FA3-888E-CA1B544B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6D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egp0gi0b9av8jahpyh">
    <w:name w:val="anegp0gi0b9av8jahpyh"/>
    <w:basedOn w:val="DefaultParagraphFont"/>
    <w:rsid w:val="008267EF"/>
  </w:style>
  <w:style w:type="paragraph" w:styleId="NoSpacing">
    <w:name w:val="No Spacing"/>
    <w:uiPriority w:val="1"/>
    <w:qFormat/>
    <w:rsid w:val="0099248A"/>
    <w:pPr>
      <w:spacing w:after="0" w:line="240" w:lineRule="auto"/>
    </w:pPr>
  </w:style>
  <w:style w:type="paragraph" w:styleId="Revision">
    <w:name w:val="Revision"/>
    <w:hidden/>
    <w:uiPriority w:val="99"/>
    <w:semiHidden/>
    <w:rsid w:val="001E668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29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9CF"/>
    <w:rPr>
      <w:rFonts w:ascii="Segoe UI" w:hAnsi="Segoe UI" w:cs="Segoe UI"/>
      <w:sz w:val="18"/>
      <w:szCs w:val="18"/>
    </w:rPr>
  </w:style>
  <w:style w:type="character" w:customStyle="1" w:styleId="ypks7kbdpwfgdykd3qb9">
    <w:name w:val="ypks7kbdpwfgdykd3qb9"/>
    <w:basedOn w:val="DefaultParagraphFont"/>
    <w:rsid w:val="00D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3030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50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67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7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09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81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21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417895-3C30-44EA-BE98-B15CC700E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941</Words>
  <Characters>5369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gypnor</Company>
  <LinksUpToDate>false</LinksUpToDate>
  <CharactersWithSpaces>6298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Viktoriya Mashkovskaya</dc:creator>
  <cp:keywords>https:/mul2.prosecutor.am/tasks/1034643/oneclick?token=e925b4dab94342a48fa3b17a45e5ee54</cp:keywords>
  <dc:description/>
  <cp:lastModifiedBy>Viktoriya Mashkovskaya</cp:lastModifiedBy>
  <cp:revision>5</cp:revision>
  <cp:lastPrinted>2026-04-22T10:32:00Z</cp:lastPrinted>
  <dcterms:created xsi:type="dcterms:W3CDTF">2026-04-22T13:30:00Z</dcterms:created>
  <dcterms:modified xsi:type="dcterms:W3CDTF">2026-04-27T11:01:00Z</dcterms:modified>
</cp:coreProperties>
</file>