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спортивная обувь комплект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ԵՔ-ԷԱՃԱՊՁԲ-26/191</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спортивная обувь комплект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спортивная обувь комплект 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спортивная обувь комплект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комплект одежды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спортивную обувь для 170 детей в сложных жизненных ситуациях. Она должна быть предназначена для весенне-летнего сезона. Верх обуви должен быть изготовлен из легкой синтетической ткани или сетчатого материала, подошва — из легкой резины. Стелька должна быть изготовлена из ткани. Размеры обуви должны быть 36-40, цвет и внешний вид должны быть согласованы с покупателем. Безопасность: Приказ Министра здравоохранения Республики Армения «Об утверждении санитарно-гигиенических норм для детской обуви, натурального и искусственного сырья, используемого при ее изготовлении» № 2.III.4-8 от 19 апреля 2007 г. Постановление № 732-Н.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комплект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универсальный (унисекс) спортивный комплект для детей и подростков школьного возраста, состоящий из футболки с длинными рукавами и соответствующих брюк, предназначенный для ношения в весенне-летний период. Комплект должен быть изготовлен из высококачественной ткани «двойного плетения» (французский махровый трикотаж), в состав которой входит не менее 70-80% хлопка и 20-30% полиэстера, обеспечивающей воздухопроницаемость одежды и предотвращающей деформацию и образование катышков после стирки (плотность: 240-280 г/м²). Футболка должна быть с длинными рукавами, иметь двухслойный капюшон с регулируемым натяжением, 2 кармана спереди, а рукава и нижний край должны быть отделаны эластичной резинкой (ребристая ткань). Брюки комплекта должны быть прямого кроя, не зауженные, иметь широкий эластичный пояс с дополнительным шнурком, два боковых кармана и прочные эластичные манжеты внизу. Все швы должны быть профессионально обработаны, усилены и безвредны для кожи. Изделие должно быть упаковано индивидуально в прозрачную упаковку и иметь этикетку на армянском языке с указанием размера и инструкций по уходу.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комплект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