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столов для нужд Национального собрания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Սաղաթելյան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hermineh@parliament.am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011513208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ԷԱՃԱՊՁԲ-26/14</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столов для нужд Национального собрания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столов для нужд Национального собрания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hermineh@parliament.am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столов для нужд Национального собрания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С oдной 
тумбой
.Справа или слева стола (по договоренности), с тумбой с тремя полками размером 40*15 см., верхнaя полкa с замкoм. 
Размер стола: длина 150 см, ширина 70 см, высота 75 см, направляющие для полок: металлические (с металл. шариками), ручки полок металлические, края настольного покрытия (покрытие стола) с утолщением, покрытым профилью (профиль МДФ № 1045), остальные видимые части должны быть покрыты поливинилхлоридной (PVC-0.4) пленкой. 
Материал изготовления: ламинированный ДСП 18мм. 
Цвет согласовать с заказчиком. Товары должны быть новыми (неиспользованными).
Гарантийный срок: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С двумя тумбами
.С правой и левой стороны стола с двумя тумбами с тремя полками размером 40*15 см., верхние полки с замками.
Размер стола: длина 160 см, ширина 80 см, высота 75 см, направляющие для полок: металлические (с металл. шариками), ручки полок металлические, края настольного покрытия (покрытие стола) с утолщением, покрытым профилью (профиль МДФ № 1045), остальные видимые части должны быть покрыты поливинилхлоридной (PVC-0.4) пленкой. 
Материал изготовления: ламинированный ДСП 18мм. 
Цвет согласовать с заказчиком. Товары должны быть новыми (неиспользованными).
Гарантийный срок: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Конференц - стол. Размеры стола․
Длина։ 230 см, ширина։ 110 см, высота։ 75 см. 
Боковые стороны стола должны быть в форме легкой округлой дуги. 
Ножки стола утолщены, толщина։ 3,6 см, которые по длине стола должны быть присоединены друг к другу  подстольем. 
Края столешницы (покрытие) утолщены, столешница должна быть окаймлена округлым натуральным деревом, размеры дерева ширина։ 5 см, толщина։ 1,5 см. Ножки стола должны быть окаймлены округлым натуральным деревом, размеры дерева ширина։ 5 см, толщина։ 1,5 см. 
В нижней части ножек (под ножками) крепятся регулируемые ножки. 
Остальная часть стола должна быть покрыта поливинилхлоридной (PVC -0,4) лентой. Материал изготовления: ламинированный ДСП, 18 мм. 
Цвет согласовать с заказчиком. Цвет древесины кромки должен полностью соответствовать цвету выбранного ламинированного ДСП, кромка должна быть покрыта толстым слоем акрилового лака. Товары должны быть новыми (неиспользованными).
Гарантийный срок: не менее одного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