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ԵՔ-ԷԱՃԱՊՁԲ-26/197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скамеек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ԵՔ-ԷԱՃԱՊՁԲ-26/197</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скамеек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скамеек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ԵՔ-ԷԱՃԱՊՁԲ-26/197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скамеек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ԵՔ-ԷԱՃԱՊՁԲ-26/197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Шенгавитского административного района Еревана необходимо обеспечить и установить 350 (триста пятьдесят) скамеек, фото прилагается.
Образец, цвета и другие детали скамеек должны быть согласованы с заказчиком.
Все используемые материалы и оборудование должны соответствовать действующим нормативным требованиям Республики Армения, а также квалификационным и параметрическим показателям продукции.
Скамейка должна иметь отверстия для крепления к земле, которая должна быть дополнительно закалена.
Варианты установки: мобильные или стационарные (с анкерами), стационарные с анкерами, металлические детали и другие.
В Шенгавитском административном районе необходимо приобрести и установить скамейки для открытых площадок размерами 1800 x 720 x 890 мм.
Скамейки должны быть изготовлены на металлическом основании.
Покрытие: порошковая покраска с антикоррозионной защитой, цвет согласовывается с заказчиком.
Основной несущий каркас скамьи должен быть изготовлен из листовой стали толщиной 60×8 мм, обработанной методом лазерной резки.
Боковые опоры, ножки, должны быть соединены с основанием для крепления сиденья и спинки, изготовленным из листовой стали толщиной 60×8 мм, состоящего из 2 частей сиденья и 2 частей спинки, 2 листа/металлической полосы 60×8 мм должны быть приварены вертикально к сиденью, и 1 лист 60×8 мм для спинки.
Боковые опоры: металлические U-образные рамы, изготовленные из плоского прутка 60×8 мм, опоры изготовлены методом гибки, что обеспечивает плоскую и прочную форму.
Боковые опоры соединены друг с другом железным каркасом (промежуточные соединения) для обеспечения высокой устойчивости.
Конструкция сварная.
Сиденье и спинка должны быть изготовлены из профилей из древесно-пластикового композита (WPC), цвет должен быть согласован с заказчиком.
Сиденье и спинка:
Материал: ДПК (древесно-пластиковый композит)
Профили из древесно-пластикового композита (композита) Размеры профиля: 80×40 мм или
Технические характеристики:
Грузоподъемность: до 300–400 кг
Устойчивость к воздействию окружающей среды
Влагостойкость, не трескается и не деформируется, устойчивость к УФ-излучению
Сиденье: 7 профилей из ДПК (древесно-пластикового композита) размером 80×40 мм, длина 180 мм.
Спинка: 5 профилей из ДПК (древесно-пластикового композита) размером 80×40 мм, длина 180 мм.
Цвет сиденья и спинки должен быть согласован с заказчиком.
Каждый профиль из древесно-пластикового композита (композита) должен крепиться дюбелем размера М5 и соответствующим неразрушающим дюбелем.
Древесно-пластиковые композитные плиты должны крепиться к раме как минимум с помощью металлических планок / металлическое основание крепится с помощью предусмотренных для этой цели кронштейнов.
Основные размеры:
• Длина - 1800 мм
• Расстояние между ножками - 720 мм
• Общая высота - 890 мм
• Сиденье / ширина / глубина - 450 мм
• Высота сиденья от пола - 450 мм
• Высота спинки от сиденья - 440 мм
Металл сиденья должен быть обработан в соответствии со стандартами, принятыми для соответствующих металлов.
Сварка сиденья должна производиться в инертной среде и очищаться ручной шлифовкой, все точки соединения и сварные детали должны быть отполированы и обработаны качественно.
Материалы, из которых изготовлено сиденье, должны быть новыми и неиспользованными.
Производитель обязан проводить техническое обслуживание в течение 1 года (3 раза весной, летом, осенью).
При необходимости обновить цвет, полностью покрасить.
Транспортировка и установка осуществляются за счет поставщика (установка бесплатная). По адресам, предоставленным заказчиком.
Углы несущей рамы должны быть получены путем сгибания в соответствии с соответствующим чертежом.
Скамейки должны соответствовать прилагаемой фотографии, размерам и требованиям.
Гарантийный срок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30․06․2026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Скамейки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